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B3A186" w14:textId="52CA87AC" w:rsidR="002345C0" w:rsidRDefault="007E6456" w:rsidP="00083774">
      <w:pPr>
        <w:rPr>
          <w:rFonts w:cstheme="minorHAnsi"/>
          <w:b/>
          <w:bCs/>
        </w:rPr>
      </w:pPr>
      <w:r>
        <w:rPr>
          <w:rFonts w:cstheme="minorHAnsi"/>
          <w:i/>
          <w:iCs/>
        </w:rPr>
        <w:t>Název předmětu plnění</w:t>
      </w:r>
      <w:r w:rsidRPr="0086280E">
        <w:rPr>
          <w:rFonts w:cstheme="minorHAnsi"/>
          <w:i/>
          <w:iCs/>
        </w:rPr>
        <w:t>:</w:t>
      </w:r>
      <w:r w:rsidRPr="0086280E">
        <w:rPr>
          <w:rFonts w:cstheme="minorHAnsi"/>
          <w:i/>
          <w:iCs/>
        </w:rPr>
        <w:br/>
      </w:r>
      <w:r w:rsidR="002345C0" w:rsidRPr="00C45207">
        <w:rPr>
          <w:rFonts w:cstheme="minorHAnsi"/>
          <w:b/>
          <w:bCs/>
        </w:rPr>
        <w:t xml:space="preserve">Rekonstrukce místností </w:t>
      </w:r>
      <w:r w:rsidR="00C45207" w:rsidRPr="00C45207">
        <w:rPr>
          <w:rFonts w:cstheme="minorHAnsi"/>
          <w:b/>
          <w:bCs/>
        </w:rPr>
        <w:t>CMV 147-149</w:t>
      </w:r>
      <w:r w:rsidR="002345C0" w:rsidRPr="00C45207">
        <w:rPr>
          <w:rFonts w:cstheme="minorHAnsi"/>
          <w:b/>
          <w:bCs/>
        </w:rPr>
        <w:t xml:space="preserve"> pro potřeby budoucí laboratoře ve stupni Design &amp; </w:t>
      </w:r>
      <w:r w:rsidR="00083774" w:rsidRPr="00C45207">
        <w:rPr>
          <w:rFonts w:cstheme="minorHAnsi"/>
          <w:b/>
          <w:bCs/>
        </w:rPr>
        <w:t>B</w:t>
      </w:r>
      <w:r w:rsidR="002345C0" w:rsidRPr="00C45207">
        <w:rPr>
          <w:rFonts w:cstheme="minorHAnsi"/>
          <w:b/>
          <w:bCs/>
        </w:rPr>
        <w:t>uild</w:t>
      </w:r>
      <w:r w:rsidR="00083774" w:rsidRPr="00C45207">
        <w:rPr>
          <w:rFonts w:cstheme="minorHAnsi"/>
          <w:b/>
          <w:bCs/>
        </w:rPr>
        <w:t xml:space="preserve"> </w:t>
      </w:r>
    </w:p>
    <w:p w14:paraId="39739350" w14:textId="3D9E317A" w:rsidR="00C70815" w:rsidRPr="00C70815" w:rsidRDefault="002345C0" w:rsidP="00083774">
      <w:pPr>
        <w:rPr>
          <w:b/>
        </w:rPr>
      </w:pPr>
      <w:r w:rsidRPr="0086280E">
        <w:rPr>
          <w:rFonts w:cstheme="minorHAnsi"/>
          <w:i/>
          <w:iCs/>
        </w:rPr>
        <w:t>Místo plnění:</w:t>
      </w:r>
      <w:r w:rsidRPr="0086280E">
        <w:rPr>
          <w:rFonts w:cstheme="minorHAnsi"/>
          <w:i/>
          <w:iCs/>
        </w:rPr>
        <w:br/>
      </w:r>
      <w:r>
        <w:rPr>
          <w:rFonts w:cstheme="minorHAnsi"/>
          <w:b/>
          <w:bCs/>
        </w:rPr>
        <w:t xml:space="preserve">Budova </w:t>
      </w:r>
      <w:r w:rsidRPr="0086280E">
        <w:rPr>
          <w:rFonts w:cstheme="minorHAnsi"/>
          <w:b/>
          <w:bCs/>
        </w:rPr>
        <w:t>Centrum materiálového výzkumu (CMV), místnosti 1</w:t>
      </w:r>
      <w:r w:rsidR="00C45207">
        <w:rPr>
          <w:rFonts w:cstheme="minorHAnsi"/>
          <w:b/>
          <w:bCs/>
        </w:rPr>
        <w:t>4</w:t>
      </w:r>
      <w:r w:rsidRPr="0086280E">
        <w:rPr>
          <w:rFonts w:cstheme="minorHAnsi"/>
          <w:b/>
          <w:bCs/>
        </w:rPr>
        <w:t>7</w:t>
      </w:r>
      <w:r w:rsidR="00C45207">
        <w:rPr>
          <w:rFonts w:cstheme="minorHAnsi"/>
          <w:b/>
          <w:bCs/>
        </w:rPr>
        <w:t>, 148</w:t>
      </w:r>
      <w:r w:rsidRPr="0086280E">
        <w:rPr>
          <w:rFonts w:cstheme="minorHAnsi"/>
          <w:b/>
          <w:bCs/>
        </w:rPr>
        <w:t xml:space="preserve"> a 1</w:t>
      </w:r>
      <w:r w:rsidR="00C45207">
        <w:rPr>
          <w:rFonts w:cstheme="minorHAnsi"/>
          <w:b/>
          <w:bCs/>
        </w:rPr>
        <w:t>49</w:t>
      </w:r>
      <w:r w:rsidRPr="0086280E">
        <w:rPr>
          <w:rFonts w:cstheme="minorHAnsi"/>
          <w:b/>
          <w:bCs/>
        </w:rPr>
        <w:t>, Vysoká škola báňská – Technická univerzita Ostrava, Ostrava-Poruba</w:t>
      </w:r>
      <w:r w:rsidR="00825860">
        <w:rPr>
          <w:rFonts w:cstheme="minorHAnsi"/>
          <w:b/>
          <w:bCs/>
        </w:rPr>
        <w:t>.</w:t>
      </w:r>
    </w:p>
    <w:p w14:paraId="5D89CE2E" w14:textId="4C527E8E" w:rsidR="00C70815" w:rsidRDefault="004816A2" w:rsidP="00083774">
      <w:pPr>
        <w:rPr>
          <w:rFonts w:cstheme="minorHAnsi"/>
          <w:b/>
          <w:bCs/>
        </w:rPr>
      </w:pPr>
      <w:r>
        <w:rPr>
          <w:rFonts w:cstheme="minorHAnsi"/>
          <w:i/>
          <w:iCs/>
        </w:rPr>
        <w:t>Studie cílového stav</w:t>
      </w:r>
      <w:r w:rsidR="00C67526">
        <w:rPr>
          <w:rFonts w:cstheme="minorHAnsi"/>
          <w:i/>
          <w:iCs/>
        </w:rPr>
        <w:t>u</w:t>
      </w:r>
      <w:r w:rsidRPr="0086280E">
        <w:rPr>
          <w:rFonts w:cstheme="minorHAnsi"/>
          <w:i/>
          <w:iCs/>
        </w:rPr>
        <w:t>:</w:t>
      </w:r>
      <w:r w:rsidRPr="0086280E">
        <w:rPr>
          <w:rFonts w:cstheme="minorHAnsi"/>
          <w:i/>
          <w:iCs/>
        </w:rPr>
        <w:br/>
      </w:r>
      <w:r w:rsidR="006011B9">
        <w:rPr>
          <w:rFonts w:cstheme="minorHAnsi"/>
          <w:b/>
          <w:bCs/>
        </w:rPr>
        <w:t xml:space="preserve">Níže uvedená </w:t>
      </w:r>
      <w:r w:rsidR="00E872D2">
        <w:rPr>
          <w:rFonts w:cstheme="minorHAnsi"/>
          <w:b/>
          <w:bCs/>
        </w:rPr>
        <w:t xml:space="preserve">celková </w:t>
      </w:r>
      <w:r w:rsidR="006011B9">
        <w:rPr>
          <w:rFonts w:cstheme="minorHAnsi"/>
          <w:b/>
          <w:bCs/>
        </w:rPr>
        <w:t xml:space="preserve">studie je orientační, přesnější zadání je obsaženo ve výkresových přílohách </w:t>
      </w:r>
      <w:r w:rsidR="00825860">
        <w:rPr>
          <w:rFonts w:cstheme="minorHAnsi"/>
          <w:b/>
          <w:bCs/>
        </w:rPr>
        <w:t>Zadávací dokumentace.</w:t>
      </w:r>
    </w:p>
    <w:p w14:paraId="350D0CCB" w14:textId="5C7B9C33" w:rsidR="00F427E8" w:rsidRDefault="00F74C47" w:rsidP="0023182D">
      <w:pPr>
        <w:jc w:val="center"/>
        <w:rPr>
          <w:b/>
        </w:rPr>
      </w:pPr>
      <w:r>
        <w:rPr>
          <w:b/>
          <w:noProof/>
        </w:rPr>
        <w:drawing>
          <wp:inline distT="0" distB="0" distL="0" distR="0" wp14:anchorId="0D242CB1" wp14:editId="6AE0A81A">
            <wp:extent cx="5760720" cy="3435985"/>
            <wp:effectExtent l="0" t="0" r="0" b="0"/>
            <wp:docPr id="403146549" name="Obrázek 1" descr="Obsah obrázku text, diagram, snímek obrazovky, řada/pruh&#10;&#10;Obsah vygenerovaný umělou inteligencí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3146549" name="Obrázek 1" descr="Obsah obrázku text, diagram, snímek obrazovky, řada/pruh&#10;&#10;Obsah vygenerovaný umělou inteligencí může být nesprávný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435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C99BB3" w14:textId="77777777" w:rsidR="0023182D" w:rsidRDefault="0023182D" w:rsidP="00083774">
      <w:pPr>
        <w:jc w:val="both"/>
        <w:rPr>
          <w:b/>
        </w:rPr>
      </w:pPr>
    </w:p>
    <w:p w14:paraId="379FF92E" w14:textId="77777777" w:rsidR="0023182D" w:rsidRPr="00C70815" w:rsidRDefault="0023182D" w:rsidP="00083774">
      <w:pPr>
        <w:jc w:val="both"/>
        <w:rPr>
          <w:b/>
        </w:rPr>
      </w:pPr>
    </w:p>
    <w:p w14:paraId="58EEFD62" w14:textId="77777777" w:rsidR="00496A60" w:rsidRPr="002C6758" w:rsidRDefault="00496A60" w:rsidP="00496A60">
      <w:pPr>
        <w:jc w:val="both"/>
        <w:rPr>
          <w:bCs/>
          <w:i/>
          <w:iCs/>
        </w:rPr>
      </w:pPr>
      <w:r w:rsidRPr="002C6758">
        <w:rPr>
          <w:bCs/>
          <w:i/>
          <w:iCs/>
        </w:rPr>
        <w:t xml:space="preserve">Specifikace jednotlivý místností. </w:t>
      </w:r>
    </w:p>
    <w:p w14:paraId="637B7DD4" w14:textId="77777777" w:rsidR="00496A60" w:rsidRPr="00E872D2" w:rsidRDefault="00496A60" w:rsidP="00496A60">
      <w:pPr>
        <w:jc w:val="both"/>
        <w:rPr>
          <w:b/>
          <w:sz w:val="28"/>
          <w:szCs w:val="28"/>
          <w:u w:val="single"/>
        </w:rPr>
      </w:pPr>
      <w:r w:rsidRPr="00E872D2">
        <w:rPr>
          <w:b/>
          <w:sz w:val="28"/>
          <w:szCs w:val="28"/>
          <w:u w:val="single"/>
        </w:rPr>
        <w:t>Místnost A</w:t>
      </w:r>
    </w:p>
    <w:p w14:paraId="13971711" w14:textId="77777777" w:rsidR="00496A60" w:rsidRPr="00A672AE" w:rsidRDefault="00496A60" w:rsidP="00496A60">
      <w:pPr>
        <w:pStyle w:val="Odstavecseseznamem"/>
        <w:numPr>
          <w:ilvl w:val="0"/>
          <w:numId w:val="3"/>
        </w:numPr>
        <w:ind w:left="426"/>
        <w:jc w:val="both"/>
        <w:rPr>
          <w:bCs/>
        </w:rPr>
      </w:pPr>
      <w:r w:rsidRPr="00A672AE">
        <w:rPr>
          <w:bCs/>
        </w:rPr>
        <w:t xml:space="preserve">Hlavní vstup do laboratoří, funkce šatny a odkládací místnosti oděvů, převlékárna do OOPP (ochranné návleky na boty a hlavu, rukavice, cleanroom overal), místo pro </w:t>
      </w:r>
      <w:r>
        <w:rPr>
          <w:bCs/>
        </w:rPr>
        <w:t>„</w:t>
      </w:r>
      <w:r w:rsidRPr="00A672AE">
        <w:rPr>
          <w:bCs/>
        </w:rPr>
        <w:t>čistou/špinavou část</w:t>
      </w:r>
      <w:r>
        <w:rPr>
          <w:bCs/>
        </w:rPr>
        <w:t xml:space="preserve">“, investor určí v průběhu realizace počet a umístění věšáků na oděvy (předpoklad max. 5ks) a úpravu stěny pod věšáky, aby nedocházelo ke špinění oděvů malbou </w:t>
      </w:r>
    </w:p>
    <w:p w14:paraId="265CB3FB" w14:textId="77777777" w:rsidR="00496A60" w:rsidRDefault="00496A60" w:rsidP="00496A60">
      <w:pPr>
        <w:pStyle w:val="Odstavecseseznamem"/>
        <w:numPr>
          <w:ilvl w:val="0"/>
          <w:numId w:val="3"/>
        </w:numPr>
        <w:ind w:left="426"/>
        <w:jc w:val="both"/>
        <w:rPr>
          <w:bCs/>
        </w:rPr>
      </w:pPr>
      <w:r w:rsidRPr="00A672AE">
        <w:rPr>
          <w:bCs/>
        </w:rPr>
        <w:t>Malé umyvadlo umístěné dle studie</w:t>
      </w:r>
      <w:r>
        <w:rPr>
          <w:bCs/>
        </w:rPr>
        <w:t xml:space="preserve"> </w:t>
      </w:r>
      <w:bookmarkStart w:id="0" w:name="_Hlk196812104"/>
      <w:r>
        <w:rPr>
          <w:bCs/>
        </w:rPr>
        <w:t>(přívod teplé a studené vody je připraven – bude ověřeno při pochůzce na místě plnění)</w:t>
      </w:r>
      <w:bookmarkEnd w:id="0"/>
    </w:p>
    <w:p w14:paraId="4D715EA1" w14:textId="77777777" w:rsidR="00496A60" w:rsidRDefault="00496A60" w:rsidP="00496A60">
      <w:pPr>
        <w:pStyle w:val="Odstavecseseznamem"/>
        <w:numPr>
          <w:ilvl w:val="0"/>
          <w:numId w:val="3"/>
        </w:numPr>
        <w:ind w:left="426"/>
        <w:jc w:val="both"/>
        <w:rPr>
          <w:bCs/>
        </w:rPr>
      </w:pPr>
      <w:r w:rsidRPr="00A1293F">
        <w:rPr>
          <w:bCs/>
        </w:rPr>
        <w:t xml:space="preserve">Osvětlení </w:t>
      </w:r>
      <w:r w:rsidRPr="00B733EF">
        <w:rPr>
          <w:bCs/>
        </w:rPr>
        <w:t>denní bílá (4200</w:t>
      </w:r>
      <w:r>
        <w:rPr>
          <w:bCs/>
        </w:rPr>
        <w:t xml:space="preserve"> </w:t>
      </w:r>
      <w:r w:rsidRPr="00B733EF">
        <w:rPr>
          <w:bCs/>
        </w:rPr>
        <w:t>K</w:t>
      </w:r>
      <w:r>
        <w:rPr>
          <w:bCs/>
        </w:rPr>
        <w:t xml:space="preserve"> </w:t>
      </w:r>
      <w:r w:rsidRPr="00B733EF">
        <w:rPr>
          <w:bCs/>
        </w:rPr>
        <w:t>–</w:t>
      </w:r>
      <w:r>
        <w:rPr>
          <w:bCs/>
        </w:rPr>
        <w:t xml:space="preserve"> </w:t>
      </w:r>
      <w:r w:rsidRPr="00B733EF">
        <w:rPr>
          <w:bCs/>
        </w:rPr>
        <w:t>5500</w:t>
      </w:r>
      <w:r>
        <w:rPr>
          <w:bCs/>
        </w:rPr>
        <w:t xml:space="preserve"> </w:t>
      </w:r>
      <w:r w:rsidRPr="00B733EF">
        <w:rPr>
          <w:bCs/>
        </w:rPr>
        <w:t>K)</w:t>
      </w:r>
      <w:r>
        <w:rPr>
          <w:bCs/>
        </w:rPr>
        <w:t xml:space="preserve"> </w:t>
      </w:r>
      <w:r w:rsidRPr="00C33C02">
        <w:rPr>
          <w:bCs/>
        </w:rPr>
        <w:t xml:space="preserve">pomocí LED viz výkres osvětlení s intenzitou osvětlení </w:t>
      </w:r>
      <w:r>
        <w:rPr>
          <w:bCs/>
        </w:rPr>
        <w:br/>
      </w:r>
      <w:r w:rsidRPr="00C33C02">
        <w:rPr>
          <w:bCs/>
        </w:rPr>
        <w:t>500</w:t>
      </w:r>
      <w:r>
        <w:rPr>
          <w:bCs/>
        </w:rPr>
        <w:t xml:space="preserve"> lx</w:t>
      </w:r>
    </w:p>
    <w:p w14:paraId="1148140B" w14:textId="77777777" w:rsidR="00496A60" w:rsidRDefault="00496A60" w:rsidP="00496A60">
      <w:pPr>
        <w:pStyle w:val="Odstavecseseznamem"/>
        <w:numPr>
          <w:ilvl w:val="0"/>
          <w:numId w:val="3"/>
        </w:numPr>
        <w:ind w:left="426"/>
        <w:jc w:val="both"/>
        <w:rPr>
          <w:bCs/>
        </w:rPr>
      </w:pPr>
      <w:r w:rsidRPr="00A1293F">
        <w:rPr>
          <w:bCs/>
        </w:rPr>
        <w:t>Vstupní dveře do místnosti z chodby budovy klasické</w:t>
      </w:r>
    </w:p>
    <w:p w14:paraId="15359D66" w14:textId="77777777" w:rsidR="00496A60" w:rsidRDefault="00496A60" w:rsidP="00496A60">
      <w:pPr>
        <w:pStyle w:val="Odstavecseseznamem"/>
        <w:numPr>
          <w:ilvl w:val="0"/>
          <w:numId w:val="3"/>
        </w:numPr>
        <w:ind w:left="426"/>
        <w:jc w:val="both"/>
        <w:rPr>
          <w:bCs/>
        </w:rPr>
      </w:pPr>
      <w:r w:rsidRPr="00A1293F">
        <w:rPr>
          <w:bCs/>
        </w:rPr>
        <w:t>Dveře z</w:t>
      </w:r>
      <w:r>
        <w:rPr>
          <w:bCs/>
        </w:rPr>
        <w:t xml:space="preserve"> místnosti </w:t>
      </w:r>
      <w:r w:rsidRPr="00A1293F">
        <w:rPr>
          <w:bCs/>
        </w:rPr>
        <w:t xml:space="preserve">A do místností B </w:t>
      </w:r>
      <w:r>
        <w:rPr>
          <w:bCs/>
        </w:rPr>
        <w:t>splňující „</w:t>
      </w:r>
      <w:r w:rsidRPr="00A1293F">
        <w:rPr>
          <w:bCs/>
        </w:rPr>
        <w:t>cleanroom</w:t>
      </w:r>
      <w:r>
        <w:rPr>
          <w:bCs/>
        </w:rPr>
        <w:t xml:space="preserve">“ požadavky (dostatečné </w:t>
      </w:r>
      <w:r w:rsidRPr="00A1293F">
        <w:rPr>
          <w:bCs/>
        </w:rPr>
        <w:t>vzduchov</w:t>
      </w:r>
      <w:r>
        <w:rPr>
          <w:bCs/>
        </w:rPr>
        <w:t>é</w:t>
      </w:r>
      <w:r w:rsidRPr="00A1293F">
        <w:rPr>
          <w:bCs/>
        </w:rPr>
        <w:t xml:space="preserve"> těsn</w:t>
      </w:r>
      <w:r>
        <w:rPr>
          <w:bCs/>
        </w:rPr>
        <w:t>ění) viz odkaz níže (alternativně lze nahradit jiným dodavatelem s garancí požadovaných vlastností)</w:t>
      </w:r>
    </w:p>
    <w:p w14:paraId="44E41CC2" w14:textId="77777777" w:rsidR="00496A60" w:rsidRPr="000027A9" w:rsidRDefault="00496A60" w:rsidP="00496A60">
      <w:pPr>
        <w:pStyle w:val="Odstavecseseznamem"/>
        <w:numPr>
          <w:ilvl w:val="0"/>
          <w:numId w:val="3"/>
        </w:numPr>
        <w:ind w:left="426"/>
        <w:jc w:val="both"/>
        <w:rPr>
          <w:bCs/>
        </w:rPr>
      </w:pPr>
      <w:r>
        <w:rPr>
          <w:bCs/>
        </w:rPr>
        <w:lastRenderedPageBreak/>
        <w:t xml:space="preserve">Průhled </w:t>
      </w:r>
      <w:r w:rsidRPr="000027A9">
        <w:rPr>
          <w:bCs/>
        </w:rPr>
        <w:t xml:space="preserve">z místnosti A do místnosti B pomocí okna v příčce, za účelem bezpečnosti, </w:t>
      </w:r>
      <w:r>
        <w:rPr>
          <w:bCs/>
        </w:rPr>
        <w:t>š</w:t>
      </w:r>
      <w:r w:rsidRPr="000027A9">
        <w:rPr>
          <w:bCs/>
        </w:rPr>
        <w:t>ířka okna cca 1200 mm</w:t>
      </w:r>
      <w:r>
        <w:rPr>
          <w:bCs/>
        </w:rPr>
        <w:t xml:space="preserve"> x výška 900 mm a parapet cca 1100 mm</w:t>
      </w:r>
      <w:r w:rsidRPr="000027A9">
        <w:rPr>
          <w:bCs/>
        </w:rPr>
        <w:t xml:space="preserve">, </w:t>
      </w:r>
      <w:r>
        <w:rPr>
          <w:bCs/>
        </w:rPr>
        <w:t>viz odkaz níže (alternativně lze nahradit jiným dodavatelem s garancí požadovaných vlastností)</w:t>
      </w:r>
      <w:r w:rsidRPr="000027A9">
        <w:rPr>
          <w:bCs/>
        </w:rPr>
        <w:t xml:space="preserve"> </w:t>
      </w:r>
    </w:p>
    <w:p w14:paraId="7E301BFC" w14:textId="77777777" w:rsidR="00496A60" w:rsidRPr="00A1293F" w:rsidRDefault="00496A60" w:rsidP="00496A60">
      <w:pPr>
        <w:jc w:val="both"/>
        <w:rPr>
          <w:bCs/>
        </w:rPr>
      </w:pPr>
      <w:hyperlink r:id="rId8" w:history="1">
        <w:r w:rsidRPr="00A1293F">
          <w:rPr>
            <w:rStyle w:val="Hypertextovodkaz"/>
            <w:bCs/>
          </w:rPr>
          <w:t>https://cz.superclean-room.com/clean-room-door-window/gmp-standard-flush-clean-room-window.html</w:t>
        </w:r>
      </w:hyperlink>
      <w:r w:rsidRPr="00A1293F">
        <w:rPr>
          <w:bCs/>
        </w:rPr>
        <w:t xml:space="preserve">  </w:t>
      </w:r>
    </w:p>
    <w:p w14:paraId="16AE86C3" w14:textId="77777777" w:rsidR="00496A60" w:rsidRDefault="00496A60" w:rsidP="00496A60">
      <w:pPr>
        <w:pStyle w:val="Odstavecseseznamem"/>
        <w:numPr>
          <w:ilvl w:val="0"/>
          <w:numId w:val="3"/>
        </w:numPr>
        <w:ind w:left="426"/>
        <w:jc w:val="both"/>
        <w:rPr>
          <w:bCs/>
        </w:rPr>
      </w:pPr>
      <w:r w:rsidRPr="009456B4">
        <w:rPr>
          <w:bCs/>
        </w:rPr>
        <w:t>Průhled</w:t>
      </w:r>
      <w:r>
        <w:rPr>
          <w:bCs/>
        </w:rPr>
        <w:t xml:space="preserve">ové okno musí mít nalepenu </w:t>
      </w:r>
      <w:r w:rsidRPr="009456B4">
        <w:rPr>
          <w:bCs/>
        </w:rPr>
        <w:t>foli</w:t>
      </w:r>
      <w:r>
        <w:rPr>
          <w:bCs/>
        </w:rPr>
        <w:t>i</w:t>
      </w:r>
      <w:r w:rsidRPr="009456B4">
        <w:rPr>
          <w:bCs/>
        </w:rPr>
        <w:t xml:space="preserve"> absorbující modré světlo </w:t>
      </w:r>
    </w:p>
    <w:p w14:paraId="4074B630" w14:textId="77777777" w:rsidR="00496A60" w:rsidRDefault="00496A60" w:rsidP="00496A60">
      <w:pPr>
        <w:pStyle w:val="Odstavecseseznamem"/>
        <w:numPr>
          <w:ilvl w:val="0"/>
          <w:numId w:val="3"/>
        </w:numPr>
        <w:ind w:left="426"/>
        <w:jc w:val="both"/>
        <w:rPr>
          <w:bCs/>
        </w:rPr>
      </w:pPr>
      <w:r>
        <w:rPr>
          <w:bCs/>
        </w:rPr>
        <w:t>V místnosti A bude umístěn hlavní rozvaděč laboratoře včetně tlačítka Central STOP</w:t>
      </w:r>
    </w:p>
    <w:p w14:paraId="587E36FD" w14:textId="77777777" w:rsidR="00496A60" w:rsidRDefault="00496A60" w:rsidP="00496A60">
      <w:pPr>
        <w:pStyle w:val="Odstavecseseznamem"/>
        <w:numPr>
          <w:ilvl w:val="0"/>
          <w:numId w:val="3"/>
        </w:numPr>
        <w:ind w:left="426"/>
        <w:jc w:val="both"/>
        <w:rPr>
          <w:bCs/>
        </w:rPr>
      </w:pPr>
      <w:r w:rsidRPr="0036768E">
        <w:rPr>
          <w:bCs/>
        </w:rPr>
        <w:t>PVC podlaha</w:t>
      </w:r>
      <w:r>
        <w:rPr>
          <w:bCs/>
        </w:rPr>
        <w:t xml:space="preserve"> vč. soklů – bude s investorem vzorkováno</w:t>
      </w:r>
    </w:p>
    <w:p w14:paraId="7D1062CB" w14:textId="77777777" w:rsidR="00496A60" w:rsidRPr="00C33C02" w:rsidRDefault="00496A60" w:rsidP="00496A60">
      <w:pPr>
        <w:pStyle w:val="Odstavecseseznamem"/>
        <w:numPr>
          <w:ilvl w:val="0"/>
          <w:numId w:val="3"/>
        </w:numPr>
        <w:ind w:left="426"/>
        <w:jc w:val="both"/>
        <w:rPr>
          <w:bCs/>
        </w:rPr>
      </w:pPr>
      <w:r w:rsidRPr="00C33C02">
        <w:rPr>
          <w:bCs/>
        </w:rPr>
        <w:t xml:space="preserve">Požadavky na elektro viz výkres elektro </w:t>
      </w:r>
    </w:p>
    <w:p w14:paraId="78AB129C" w14:textId="77777777" w:rsidR="00496A60" w:rsidRPr="0044626E" w:rsidRDefault="00496A60" w:rsidP="00496A60">
      <w:pPr>
        <w:pStyle w:val="Odstavecseseznamem"/>
        <w:ind w:left="426"/>
        <w:jc w:val="both"/>
        <w:rPr>
          <w:bCs/>
        </w:rPr>
      </w:pPr>
    </w:p>
    <w:p w14:paraId="55F5D718" w14:textId="77777777" w:rsidR="00496A60" w:rsidRPr="00A1293F" w:rsidRDefault="00496A60" w:rsidP="00496A60">
      <w:pPr>
        <w:jc w:val="both"/>
        <w:rPr>
          <w:b/>
          <w:sz w:val="28"/>
          <w:szCs w:val="28"/>
          <w:u w:val="single"/>
        </w:rPr>
      </w:pPr>
      <w:r w:rsidRPr="00A1293F">
        <w:rPr>
          <w:b/>
          <w:sz w:val="28"/>
          <w:szCs w:val="28"/>
          <w:u w:val="single"/>
        </w:rPr>
        <w:t>Místnost B</w:t>
      </w:r>
    </w:p>
    <w:p w14:paraId="53498743" w14:textId="77777777" w:rsidR="00496A60" w:rsidRDefault="00496A60" w:rsidP="00496A60">
      <w:pPr>
        <w:pStyle w:val="Odstavecseseznamem"/>
        <w:numPr>
          <w:ilvl w:val="0"/>
          <w:numId w:val="3"/>
        </w:numPr>
        <w:ind w:left="426"/>
        <w:jc w:val="both"/>
        <w:rPr>
          <w:bCs/>
        </w:rPr>
      </w:pPr>
      <w:r w:rsidRPr="00A1293F">
        <w:rPr>
          <w:bCs/>
        </w:rPr>
        <w:t>Společný prostor chemické laboratoře a depozice tenkých vrstev PVD</w:t>
      </w:r>
      <w:r>
        <w:rPr>
          <w:bCs/>
        </w:rPr>
        <w:t xml:space="preserve"> pro práci s </w:t>
      </w:r>
      <w:r w:rsidRPr="00A1293F">
        <w:rPr>
          <w:bCs/>
        </w:rPr>
        <w:t>materiálem citlivý na denní světlo</w:t>
      </w:r>
    </w:p>
    <w:p w14:paraId="46D7037C" w14:textId="77777777" w:rsidR="00496A60" w:rsidRDefault="00496A60" w:rsidP="00496A60">
      <w:pPr>
        <w:pStyle w:val="Odstavecseseznamem"/>
        <w:numPr>
          <w:ilvl w:val="0"/>
          <w:numId w:val="3"/>
        </w:numPr>
        <w:ind w:left="426"/>
        <w:jc w:val="both"/>
        <w:rPr>
          <w:bCs/>
        </w:rPr>
      </w:pPr>
      <w:r>
        <w:rPr>
          <w:bCs/>
        </w:rPr>
        <w:t>Okna budou kompletně zatemněna dle skladby: bílý sololit z exteriéru, vzduchová mezera, izolace minerální vatou, parozábrana, SDK záklop srovnaný hranou s ostěním oken</w:t>
      </w:r>
    </w:p>
    <w:p w14:paraId="41AD8656" w14:textId="77777777" w:rsidR="00496A60" w:rsidRPr="00C33C02" w:rsidRDefault="00496A60" w:rsidP="00496A60">
      <w:pPr>
        <w:pStyle w:val="Odstavecseseznamem"/>
        <w:numPr>
          <w:ilvl w:val="0"/>
          <w:numId w:val="3"/>
        </w:numPr>
        <w:ind w:left="426"/>
        <w:jc w:val="both"/>
        <w:rPr>
          <w:bCs/>
        </w:rPr>
      </w:pPr>
      <w:r w:rsidRPr="003207A2">
        <w:rPr>
          <w:bCs/>
        </w:rPr>
        <w:t xml:space="preserve">Osvětlení pomocí oranžových LED v prostoru digestoří a v prostoru depozice tenkých vrstev PVD bude kombinace oranžových LED a </w:t>
      </w:r>
      <w:r w:rsidRPr="00C33C02">
        <w:rPr>
          <w:bCs/>
        </w:rPr>
        <w:t>bílých LED</w:t>
      </w:r>
      <w:r>
        <w:rPr>
          <w:bCs/>
        </w:rPr>
        <w:t xml:space="preserve"> (specifikace viz výše)</w:t>
      </w:r>
      <w:r w:rsidRPr="00C33C02">
        <w:rPr>
          <w:bCs/>
        </w:rPr>
        <w:t xml:space="preserve"> tak, aby bylo možné zapnout jedny, nebo druhé viz výkres osvětlení</w:t>
      </w:r>
    </w:p>
    <w:p w14:paraId="3907665D" w14:textId="77777777" w:rsidR="00496A60" w:rsidRDefault="00496A60" w:rsidP="00496A60">
      <w:pPr>
        <w:pStyle w:val="Odstavecseseznamem"/>
        <w:ind w:left="426"/>
        <w:jc w:val="both"/>
        <w:rPr>
          <w:bCs/>
        </w:rPr>
      </w:pPr>
      <w:r w:rsidRPr="003207A2">
        <w:rPr>
          <w:bCs/>
        </w:rPr>
        <w:t xml:space="preserve">Odkaz na oranžové (Amber) LED zdroje světla </w:t>
      </w:r>
      <w:hyperlink r:id="rId9" w:history="1">
        <w:r w:rsidRPr="003207A2">
          <w:rPr>
            <w:rStyle w:val="Hypertextovodkaz"/>
            <w:bCs/>
          </w:rPr>
          <w:t>https://hew.com/products/MCT-AMBER</w:t>
        </w:r>
      </w:hyperlink>
      <w:r>
        <w:rPr>
          <w:bCs/>
        </w:rPr>
        <w:t xml:space="preserve">, alternativně lze nahradit jiným dodavatelem s garancí požadovaných vlastností, kupř. </w:t>
      </w:r>
      <w:hyperlink r:id="rId10" w:history="1">
        <w:r w:rsidRPr="00922A90">
          <w:rPr>
            <w:rStyle w:val="Hypertextovodkaz"/>
            <w:bCs/>
          </w:rPr>
          <w:t>https://www.solite-europe.com/product/epsilon-chroma/</w:t>
        </w:r>
      </w:hyperlink>
      <w:r>
        <w:rPr>
          <w:bCs/>
        </w:rPr>
        <w:t xml:space="preserve"> (</w:t>
      </w:r>
      <w:r w:rsidRPr="005856EB">
        <w:rPr>
          <w:bCs/>
        </w:rPr>
        <w:t>Evropský dodavatel, verze Yellow</w:t>
      </w:r>
      <w:r>
        <w:rPr>
          <w:bCs/>
        </w:rPr>
        <w:t xml:space="preserve">) </w:t>
      </w:r>
      <w:r w:rsidRPr="005856EB">
        <w:rPr>
          <w:bCs/>
        </w:rPr>
        <w:t>Požadavek 750 lx</w:t>
      </w:r>
      <w:r>
        <w:rPr>
          <w:bCs/>
        </w:rPr>
        <w:t xml:space="preserve">, </w:t>
      </w:r>
      <w:r w:rsidRPr="005856EB">
        <w:rPr>
          <w:bCs/>
        </w:rPr>
        <w:t>4x Yellow světla</w:t>
      </w:r>
      <w:r>
        <w:rPr>
          <w:bCs/>
        </w:rPr>
        <w:t xml:space="preserve">, </w:t>
      </w:r>
      <w:r w:rsidRPr="005856EB">
        <w:rPr>
          <w:bCs/>
        </w:rPr>
        <w:t xml:space="preserve">4x </w:t>
      </w:r>
      <w:r>
        <w:rPr>
          <w:bCs/>
        </w:rPr>
        <w:t>b</w:t>
      </w:r>
      <w:r w:rsidRPr="005856EB">
        <w:rPr>
          <w:bCs/>
        </w:rPr>
        <w:t>ílá světla</w:t>
      </w:r>
      <w:r>
        <w:rPr>
          <w:bCs/>
        </w:rPr>
        <w:t xml:space="preserve">, </w:t>
      </w:r>
      <w:r w:rsidRPr="005856EB">
        <w:rPr>
          <w:bCs/>
        </w:rPr>
        <w:t xml:space="preserve">2x </w:t>
      </w:r>
      <w:r>
        <w:rPr>
          <w:bCs/>
        </w:rPr>
        <w:t>b</w:t>
      </w:r>
      <w:r w:rsidRPr="005856EB">
        <w:rPr>
          <w:bCs/>
        </w:rPr>
        <w:t xml:space="preserve">ílá světla, viz </w:t>
      </w:r>
      <w:r w:rsidRPr="00C01F48">
        <w:rPr>
          <w:bCs/>
        </w:rPr>
        <w:t>výkres osvětlení</w:t>
      </w:r>
    </w:p>
    <w:p w14:paraId="6BEEBE72" w14:textId="77777777" w:rsidR="00496A60" w:rsidRPr="00D76D2C" w:rsidRDefault="00496A60" w:rsidP="00496A60">
      <w:pPr>
        <w:pStyle w:val="Odstavecseseznamem"/>
        <w:numPr>
          <w:ilvl w:val="0"/>
          <w:numId w:val="3"/>
        </w:numPr>
        <w:ind w:left="426"/>
        <w:jc w:val="both"/>
        <w:rPr>
          <w:bCs/>
        </w:rPr>
      </w:pPr>
      <w:r w:rsidRPr="00D76D2C">
        <w:rPr>
          <w:bCs/>
        </w:rPr>
        <w:t>Vzduchotechnika (VZT) – nutno zajistit regulovaný přetlak v místnosti B kompenzující odtahy digestoře. Vzduch v místnosti musí být prachově čistý, vháněný přes HEPA filtry a klimatizován na 20 stupňů celsia. Více viz příloha</w:t>
      </w:r>
    </w:p>
    <w:p w14:paraId="410D1240" w14:textId="77777777" w:rsidR="00496A60" w:rsidRDefault="00496A60" w:rsidP="00496A60">
      <w:pPr>
        <w:pStyle w:val="Odstavecseseznamem"/>
        <w:numPr>
          <w:ilvl w:val="0"/>
          <w:numId w:val="3"/>
        </w:numPr>
        <w:ind w:left="426"/>
        <w:jc w:val="both"/>
        <w:rPr>
          <w:bCs/>
        </w:rPr>
      </w:pPr>
      <w:r w:rsidRPr="008D1CD3">
        <w:rPr>
          <w:bCs/>
        </w:rPr>
        <w:t xml:space="preserve">PVC </w:t>
      </w:r>
      <w:r>
        <w:rPr>
          <w:bCs/>
        </w:rPr>
        <w:t>podlaha vč. soklů</w:t>
      </w:r>
      <w:r w:rsidRPr="008D1CD3">
        <w:rPr>
          <w:bCs/>
        </w:rPr>
        <w:t xml:space="preserve">, odolná většímu zatížení (s ohledem na instalaci přístrojů těžší </w:t>
      </w:r>
      <w:r>
        <w:rPr>
          <w:bCs/>
        </w:rPr>
        <w:t>než</w:t>
      </w:r>
      <w:r w:rsidRPr="008D1CD3">
        <w:rPr>
          <w:bCs/>
        </w:rPr>
        <w:t xml:space="preserve"> 250 kg)</w:t>
      </w:r>
      <w:r>
        <w:rPr>
          <w:bCs/>
        </w:rPr>
        <w:t>, alternativně litá podlaha s nátěry odpovídajícím požadavkům – zhotovitel doloží vhodnost zvolené podlahy/krytiny včetně certifikátů, barva bude vzorkována</w:t>
      </w:r>
    </w:p>
    <w:p w14:paraId="2D81FE63" w14:textId="77777777" w:rsidR="00496A60" w:rsidRPr="00D22DAB" w:rsidRDefault="00496A60" w:rsidP="00496A60">
      <w:pPr>
        <w:pStyle w:val="Odstavecseseznamem"/>
        <w:numPr>
          <w:ilvl w:val="0"/>
          <w:numId w:val="3"/>
        </w:numPr>
        <w:ind w:left="426"/>
        <w:jc w:val="both"/>
        <w:rPr>
          <w:bCs/>
        </w:rPr>
      </w:pPr>
      <w:r w:rsidRPr="00D22DAB">
        <w:rPr>
          <w:bCs/>
        </w:rPr>
        <w:t>V místě digestoří bude dodána rohož rozměru cca délka 5 m a šířka 1 m, výrobce</w:t>
      </w:r>
      <w:r>
        <w:rPr>
          <w:bCs/>
        </w:rPr>
        <w:t xml:space="preserve"> </w:t>
      </w:r>
      <w:r w:rsidRPr="00D22DAB">
        <w:rPr>
          <w:bCs/>
        </w:rPr>
        <w:t>https://www.lorika.cz/eshop/antistaticke-ESD-rohoze/rohoz-diamond-stat-esd-pvc-091-x-bm</w:t>
      </w:r>
    </w:p>
    <w:p w14:paraId="6F08ED56" w14:textId="77777777" w:rsidR="00496A60" w:rsidRPr="00D12287" w:rsidRDefault="00496A60" w:rsidP="00496A60">
      <w:pPr>
        <w:pStyle w:val="Odstavecseseznamem"/>
        <w:numPr>
          <w:ilvl w:val="0"/>
          <w:numId w:val="3"/>
        </w:numPr>
        <w:ind w:left="426"/>
        <w:jc w:val="both"/>
        <w:rPr>
          <w:bCs/>
        </w:rPr>
      </w:pPr>
      <w:r w:rsidRPr="00D12287">
        <w:rPr>
          <w:bCs/>
        </w:rPr>
        <w:t>Požadavky na elektro viz výkres elektro</w:t>
      </w:r>
    </w:p>
    <w:p w14:paraId="4485E01F" w14:textId="77777777" w:rsidR="00496A60" w:rsidRPr="00D12287" w:rsidRDefault="00496A60" w:rsidP="00496A60">
      <w:pPr>
        <w:pStyle w:val="Odstavecseseznamem"/>
        <w:numPr>
          <w:ilvl w:val="0"/>
          <w:numId w:val="3"/>
        </w:numPr>
        <w:ind w:left="426"/>
        <w:jc w:val="both"/>
        <w:rPr>
          <w:bCs/>
        </w:rPr>
      </w:pPr>
      <w:r w:rsidRPr="00D12287">
        <w:rPr>
          <w:bCs/>
        </w:rPr>
        <w:t>Přívod H</w:t>
      </w:r>
      <w:r w:rsidRPr="00D12287">
        <w:rPr>
          <w:bCs/>
          <w:vertAlign w:val="subscript"/>
        </w:rPr>
        <w:t>2</w:t>
      </w:r>
      <w:r w:rsidRPr="00D12287">
        <w:rPr>
          <w:bCs/>
        </w:rPr>
        <w:t>O a odpadu pro všechny digestoře (4x) + oční sprcha viz situační výkres</w:t>
      </w:r>
      <w:r>
        <w:rPr>
          <w:bCs/>
        </w:rPr>
        <w:t xml:space="preserve"> </w:t>
      </w:r>
      <w:r w:rsidRPr="00496BAC">
        <w:rPr>
          <w:bCs/>
        </w:rPr>
        <w:t>(přívod teplé a studené vody je připraven – bude ověřeno při pochůzce na místě plnění)</w:t>
      </w:r>
    </w:p>
    <w:p w14:paraId="5EF3E40B" w14:textId="77777777" w:rsidR="00496A60" w:rsidRDefault="00496A60" w:rsidP="00496A60">
      <w:pPr>
        <w:pStyle w:val="Odstavecseseznamem"/>
        <w:numPr>
          <w:ilvl w:val="0"/>
          <w:numId w:val="3"/>
        </w:numPr>
        <w:ind w:left="426"/>
        <w:jc w:val="both"/>
        <w:rPr>
          <w:bCs/>
        </w:rPr>
      </w:pPr>
      <w:r w:rsidRPr="00EB12FF">
        <w:rPr>
          <w:bCs/>
        </w:rPr>
        <w:t xml:space="preserve">Hlídání úrovně kyslíku </w:t>
      </w:r>
      <w:r>
        <w:rPr>
          <w:bCs/>
        </w:rPr>
        <w:t>(h</w:t>
      </w:r>
      <w:r w:rsidRPr="005E79FC">
        <w:rPr>
          <w:bCs/>
        </w:rPr>
        <w:t xml:space="preserve">ypoxie </w:t>
      </w:r>
      <w:r>
        <w:rPr>
          <w:bCs/>
        </w:rPr>
        <w:t xml:space="preserve">15-15,2 %) </w:t>
      </w:r>
      <w:r w:rsidRPr="00EB12FF">
        <w:rPr>
          <w:bCs/>
        </w:rPr>
        <w:t>v místnosti vzhledem k vedení nedýchatelných plynů (dusík a argon)</w:t>
      </w:r>
      <w:r>
        <w:rPr>
          <w:bCs/>
        </w:rPr>
        <w:t xml:space="preserve"> – doporučuje se dodávka systémového řešení kupř. od </w:t>
      </w:r>
      <w:r w:rsidRPr="005E79FC">
        <w:rPr>
          <w:bCs/>
        </w:rPr>
        <w:t>Atlas Copco</w:t>
      </w:r>
      <w:r>
        <w:rPr>
          <w:bCs/>
        </w:rPr>
        <w:t xml:space="preserve"> (alternativně lze nahradit jiným dodavatelem s garancí požadovaných vlastností)</w:t>
      </w:r>
    </w:p>
    <w:p w14:paraId="4D807195" w14:textId="77777777" w:rsidR="00496A60" w:rsidRPr="00EB12FF" w:rsidRDefault="00496A60" w:rsidP="00496A60">
      <w:pPr>
        <w:pStyle w:val="Odstavecseseznamem"/>
        <w:ind w:left="426"/>
        <w:jc w:val="both"/>
        <w:rPr>
          <w:bCs/>
        </w:rPr>
      </w:pPr>
    </w:p>
    <w:p w14:paraId="53923712" w14:textId="77777777" w:rsidR="00496A60" w:rsidRPr="00A1293F" w:rsidRDefault="00496A60" w:rsidP="00496A60">
      <w:pPr>
        <w:jc w:val="both"/>
        <w:rPr>
          <w:b/>
          <w:sz w:val="28"/>
          <w:szCs w:val="28"/>
          <w:u w:val="single"/>
        </w:rPr>
      </w:pPr>
      <w:r w:rsidRPr="00A1293F">
        <w:rPr>
          <w:b/>
          <w:sz w:val="28"/>
          <w:szCs w:val="28"/>
          <w:u w:val="single"/>
        </w:rPr>
        <w:t>Místnost C</w:t>
      </w:r>
    </w:p>
    <w:p w14:paraId="2B57947E" w14:textId="77777777" w:rsidR="00496A60" w:rsidRDefault="00496A60" w:rsidP="00496A60">
      <w:pPr>
        <w:pStyle w:val="Odstavecseseznamem"/>
        <w:numPr>
          <w:ilvl w:val="0"/>
          <w:numId w:val="3"/>
        </w:numPr>
        <w:ind w:left="426"/>
        <w:jc w:val="both"/>
        <w:rPr>
          <w:bCs/>
        </w:rPr>
      </w:pPr>
      <w:r w:rsidRPr="00A1293F">
        <w:rPr>
          <w:bCs/>
        </w:rPr>
        <w:t>Místnost pro optickou litografii</w:t>
      </w:r>
    </w:p>
    <w:p w14:paraId="59E86F47" w14:textId="77777777" w:rsidR="00496A60" w:rsidRDefault="00496A60" w:rsidP="00496A60">
      <w:pPr>
        <w:pStyle w:val="Odstavecseseznamem"/>
        <w:numPr>
          <w:ilvl w:val="0"/>
          <w:numId w:val="3"/>
        </w:numPr>
        <w:ind w:left="426"/>
        <w:jc w:val="both"/>
        <w:rPr>
          <w:bCs/>
        </w:rPr>
      </w:pPr>
      <w:r w:rsidRPr="00F3054A">
        <w:rPr>
          <w:bCs/>
        </w:rPr>
        <w:t>Vzduch bude vháněn ventilátorem s filtrem z místnosti B</w:t>
      </w:r>
      <w:r w:rsidRPr="00BB02FB">
        <w:rPr>
          <w:bCs/>
        </w:rPr>
        <w:t xml:space="preserve"> </w:t>
      </w:r>
    </w:p>
    <w:p w14:paraId="4501D7E6" w14:textId="77777777" w:rsidR="00496A60" w:rsidRPr="00D12287" w:rsidRDefault="00496A60" w:rsidP="00496A60">
      <w:pPr>
        <w:pStyle w:val="Odstavecseseznamem"/>
        <w:numPr>
          <w:ilvl w:val="0"/>
          <w:numId w:val="3"/>
        </w:numPr>
        <w:ind w:left="426"/>
        <w:jc w:val="both"/>
        <w:rPr>
          <w:bCs/>
        </w:rPr>
      </w:pPr>
      <w:r w:rsidRPr="00D12287">
        <w:rPr>
          <w:bCs/>
        </w:rPr>
        <w:t xml:space="preserve">Osvětlení pomocí </w:t>
      </w:r>
      <w:r w:rsidRPr="0081571E">
        <w:rPr>
          <w:bCs/>
        </w:rPr>
        <w:t>Yellow LED viz výkres osvětlení a intenzitě</w:t>
      </w:r>
      <w:r w:rsidRPr="00D12287">
        <w:rPr>
          <w:bCs/>
        </w:rPr>
        <w:t xml:space="preserve"> 750 lx (</w:t>
      </w:r>
      <w:hyperlink r:id="rId11" w:history="1">
        <w:r w:rsidRPr="00D12287">
          <w:rPr>
            <w:rStyle w:val="Hypertextovodkaz"/>
            <w:bCs/>
          </w:rPr>
          <w:t>https://www.solite-europe.com/product/epsilon-chroma/</w:t>
        </w:r>
      </w:hyperlink>
      <w:r w:rsidRPr="00D12287">
        <w:rPr>
          <w:bCs/>
        </w:rPr>
        <w:t>)</w:t>
      </w:r>
    </w:p>
    <w:p w14:paraId="72C47BFA" w14:textId="77777777" w:rsidR="00496A60" w:rsidRDefault="00496A60" w:rsidP="00496A60">
      <w:pPr>
        <w:pStyle w:val="Odstavecseseznamem"/>
        <w:numPr>
          <w:ilvl w:val="0"/>
          <w:numId w:val="3"/>
        </w:numPr>
        <w:ind w:left="426"/>
        <w:jc w:val="both"/>
        <w:rPr>
          <w:bCs/>
        </w:rPr>
      </w:pPr>
      <w:r w:rsidRPr="008D1CD3">
        <w:rPr>
          <w:bCs/>
        </w:rPr>
        <w:lastRenderedPageBreak/>
        <w:t xml:space="preserve">PVC </w:t>
      </w:r>
      <w:r>
        <w:rPr>
          <w:bCs/>
        </w:rPr>
        <w:t xml:space="preserve">podlaha </w:t>
      </w:r>
      <w:r w:rsidRPr="008D1CD3">
        <w:rPr>
          <w:bCs/>
        </w:rPr>
        <w:t>antistatick</w:t>
      </w:r>
      <w:r>
        <w:rPr>
          <w:bCs/>
        </w:rPr>
        <w:t xml:space="preserve">á + </w:t>
      </w:r>
      <w:r w:rsidRPr="008D1CD3">
        <w:rPr>
          <w:bCs/>
        </w:rPr>
        <w:t>elektrostatick</w:t>
      </w:r>
      <w:r>
        <w:rPr>
          <w:bCs/>
        </w:rPr>
        <w:t>á vč. soklů, alternativně litá podlaha s nátěry odpovídajícím požadavkům – zhotovitel doloží vhodnost zvolené podlahy/krytiny včetně certifikátů, barva bude vzorkována</w:t>
      </w:r>
    </w:p>
    <w:p w14:paraId="76D51576" w14:textId="77777777" w:rsidR="00496A60" w:rsidRPr="0081571E" w:rsidRDefault="00496A60" w:rsidP="00496A60">
      <w:pPr>
        <w:pStyle w:val="Odstavecseseznamem"/>
        <w:numPr>
          <w:ilvl w:val="0"/>
          <w:numId w:val="3"/>
        </w:numPr>
        <w:ind w:left="426"/>
        <w:jc w:val="both"/>
        <w:rPr>
          <w:bCs/>
        </w:rPr>
      </w:pPr>
      <w:r w:rsidRPr="0081571E">
        <w:rPr>
          <w:bCs/>
        </w:rPr>
        <w:t>Požadavky na elektro viz výkres elektro</w:t>
      </w:r>
    </w:p>
    <w:p w14:paraId="67A54295" w14:textId="77777777" w:rsidR="00496A60" w:rsidRDefault="00496A60" w:rsidP="00496A60">
      <w:pPr>
        <w:pStyle w:val="Odstavecseseznamem"/>
        <w:numPr>
          <w:ilvl w:val="0"/>
          <w:numId w:val="3"/>
        </w:numPr>
        <w:ind w:left="426"/>
        <w:jc w:val="both"/>
        <w:rPr>
          <w:bCs/>
        </w:rPr>
      </w:pPr>
      <w:r>
        <w:rPr>
          <w:bCs/>
        </w:rPr>
        <w:t>Před p</w:t>
      </w:r>
      <w:r w:rsidRPr="00735F3F">
        <w:rPr>
          <w:bCs/>
        </w:rPr>
        <w:t xml:space="preserve">ůvodní dveře z chodby </w:t>
      </w:r>
      <w:r>
        <w:rPr>
          <w:bCs/>
        </w:rPr>
        <w:t xml:space="preserve">doplnit v interiéru </w:t>
      </w:r>
      <w:r w:rsidRPr="00735F3F">
        <w:rPr>
          <w:bCs/>
        </w:rPr>
        <w:t>neprodyšn</w:t>
      </w:r>
      <w:r>
        <w:rPr>
          <w:bCs/>
        </w:rPr>
        <w:t xml:space="preserve">ou zástěnu s „cleanroom“ oknem </w:t>
      </w:r>
      <w:r w:rsidRPr="000027A9">
        <w:rPr>
          <w:bCs/>
        </w:rPr>
        <w:t>cca 1200 mm</w:t>
      </w:r>
      <w:r>
        <w:rPr>
          <w:bCs/>
        </w:rPr>
        <w:t xml:space="preserve"> x výška 900 mm a parapet cca 1100 mm, viz odkaz výše tak, aby o</w:t>
      </w:r>
      <w:r w:rsidRPr="00735F3F">
        <w:rPr>
          <w:bCs/>
        </w:rPr>
        <w:t>kn</w:t>
      </w:r>
      <w:r>
        <w:rPr>
          <w:bCs/>
        </w:rPr>
        <w:t>em</w:t>
      </w:r>
      <w:r w:rsidRPr="00735F3F">
        <w:rPr>
          <w:bCs/>
        </w:rPr>
        <w:t xml:space="preserve"> v příčce bylo v kombinaci s oknem ve dveřích vidět k digestořím z veřejné chodby budovy</w:t>
      </w:r>
    </w:p>
    <w:p w14:paraId="49F82B90" w14:textId="77777777" w:rsidR="00496A60" w:rsidRDefault="00496A60" w:rsidP="00496A60">
      <w:pPr>
        <w:pStyle w:val="Odstavecseseznamem"/>
        <w:numPr>
          <w:ilvl w:val="0"/>
          <w:numId w:val="3"/>
        </w:numPr>
        <w:ind w:left="426"/>
        <w:jc w:val="both"/>
        <w:rPr>
          <w:bCs/>
        </w:rPr>
      </w:pPr>
      <w:r w:rsidRPr="009456B4">
        <w:rPr>
          <w:bCs/>
        </w:rPr>
        <w:t>Průhled</w:t>
      </w:r>
      <w:r>
        <w:rPr>
          <w:bCs/>
        </w:rPr>
        <w:t xml:space="preserve">ové okno musí mít nalepenu </w:t>
      </w:r>
      <w:r w:rsidRPr="009456B4">
        <w:rPr>
          <w:bCs/>
        </w:rPr>
        <w:t>foli</w:t>
      </w:r>
      <w:r>
        <w:rPr>
          <w:bCs/>
        </w:rPr>
        <w:t>i</w:t>
      </w:r>
      <w:r w:rsidRPr="009456B4">
        <w:rPr>
          <w:bCs/>
        </w:rPr>
        <w:t xml:space="preserve"> absorbující modré světlo</w:t>
      </w:r>
      <w:r w:rsidRPr="003406C7">
        <w:rPr>
          <w:bCs/>
        </w:rPr>
        <w:t xml:space="preserve"> (oranžová fólie) </w:t>
      </w:r>
    </w:p>
    <w:p w14:paraId="50AC208F" w14:textId="77777777" w:rsidR="00496A60" w:rsidRPr="003406C7" w:rsidRDefault="00496A60" w:rsidP="00496A60">
      <w:pPr>
        <w:pStyle w:val="Odstavecseseznamem"/>
        <w:ind w:left="426"/>
        <w:jc w:val="both"/>
        <w:rPr>
          <w:bCs/>
        </w:rPr>
      </w:pPr>
    </w:p>
    <w:p w14:paraId="7669E157" w14:textId="77777777" w:rsidR="00496A60" w:rsidRPr="00A1293F" w:rsidRDefault="00496A60" w:rsidP="00496A60">
      <w:pPr>
        <w:jc w:val="both"/>
        <w:rPr>
          <w:b/>
          <w:sz w:val="28"/>
          <w:szCs w:val="28"/>
          <w:u w:val="single"/>
        </w:rPr>
      </w:pPr>
      <w:r w:rsidRPr="00A1293F">
        <w:rPr>
          <w:b/>
          <w:sz w:val="28"/>
          <w:szCs w:val="28"/>
          <w:u w:val="single"/>
        </w:rPr>
        <w:t>Místnost D</w:t>
      </w:r>
    </w:p>
    <w:p w14:paraId="56F6CD2D" w14:textId="77777777" w:rsidR="00496A60" w:rsidRDefault="00496A60" w:rsidP="00496A60">
      <w:pPr>
        <w:pStyle w:val="Odstavecseseznamem"/>
        <w:numPr>
          <w:ilvl w:val="0"/>
          <w:numId w:val="3"/>
        </w:numPr>
        <w:ind w:left="426"/>
        <w:jc w:val="both"/>
        <w:rPr>
          <w:bCs/>
        </w:rPr>
      </w:pPr>
      <w:r w:rsidRPr="00A1293F">
        <w:rPr>
          <w:bCs/>
        </w:rPr>
        <w:t>Technická místnost</w:t>
      </w:r>
      <w:r>
        <w:rPr>
          <w:bCs/>
        </w:rPr>
        <w:t xml:space="preserve"> laboratoří</w:t>
      </w:r>
    </w:p>
    <w:p w14:paraId="552A19E1" w14:textId="77777777" w:rsidR="00496A60" w:rsidRDefault="00496A60" w:rsidP="00496A60">
      <w:pPr>
        <w:pStyle w:val="Odstavecseseznamem"/>
        <w:numPr>
          <w:ilvl w:val="0"/>
          <w:numId w:val="3"/>
        </w:numPr>
        <w:ind w:left="426"/>
        <w:jc w:val="both"/>
        <w:rPr>
          <w:bCs/>
        </w:rPr>
      </w:pPr>
      <w:r w:rsidRPr="006D615B">
        <w:rPr>
          <w:bCs/>
        </w:rPr>
        <w:t xml:space="preserve">Místnost bude vybavena: </w:t>
      </w:r>
    </w:p>
    <w:p w14:paraId="4B2FA11B" w14:textId="77777777" w:rsidR="00496A60" w:rsidRDefault="00496A60" w:rsidP="00496A60">
      <w:pPr>
        <w:pStyle w:val="Odstavecseseznamem"/>
        <w:numPr>
          <w:ilvl w:val="0"/>
          <w:numId w:val="5"/>
        </w:numPr>
        <w:jc w:val="both"/>
        <w:rPr>
          <w:bCs/>
        </w:rPr>
      </w:pPr>
      <w:r w:rsidRPr="006D615B">
        <w:rPr>
          <w:bCs/>
        </w:rPr>
        <w:t>2x kompresor</w:t>
      </w:r>
    </w:p>
    <w:p w14:paraId="7D4476E0" w14:textId="77777777" w:rsidR="00496A60" w:rsidRDefault="00496A60" w:rsidP="00496A60">
      <w:pPr>
        <w:pStyle w:val="Odstavecseseznamem"/>
        <w:numPr>
          <w:ilvl w:val="0"/>
          <w:numId w:val="5"/>
        </w:numPr>
        <w:jc w:val="both"/>
        <w:rPr>
          <w:bCs/>
        </w:rPr>
      </w:pPr>
      <w:r w:rsidRPr="006D615B">
        <w:rPr>
          <w:bCs/>
        </w:rPr>
        <w:t>chladící jednotka (16</w:t>
      </w:r>
      <w:r>
        <w:rPr>
          <w:bCs/>
        </w:rPr>
        <w:t xml:space="preserve"> </w:t>
      </w:r>
      <w:r w:rsidRPr="006D615B">
        <w:rPr>
          <w:bCs/>
        </w:rPr>
        <w:t>A 3 fáze 3f)</w:t>
      </w:r>
    </w:p>
    <w:p w14:paraId="4691690F" w14:textId="77777777" w:rsidR="00496A60" w:rsidRPr="006D615B" w:rsidRDefault="00496A60" w:rsidP="00496A60">
      <w:pPr>
        <w:pStyle w:val="Odstavecseseznamem"/>
        <w:numPr>
          <w:ilvl w:val="0"/>
          <w:numId w:val="5"/>
        </w:numPr>
        <w:jc w:val="both"/>
        <w:rPr>
          <w:bCs/>
        </w:rPr>
      </w:pPr>
      <w:r w:rsidRPr="006D615B">
        <w:rPr>
          <w:bCs/>
        </w:rPr>
        <w:t>sušička vzduchu</w:t>
      </w:r>
      <w:r>
        <w:rPr>
          <w:bCs/>
        </w:rPr>
        <w:t xml:space="preserve"> o</w:t>
      </w:r>
      <w:r w:rsidRPr="006D615B">
        <w:rPr>
          <w:bCs/>
        </w:rPr>
        <w:t xml:space="preserve"> příkon</w:t>
      </w:r>
      <w:r>
        <w:rPr>
          <w:bCs/>
        </w:rPr>
        <w:t>u</w:t>
      </w:r>
      <w:r w:rsidRPr="006D615B">
        <w:rPr>
          <w:bCs/>
        </w:rPr>
        <w:t xml:space="preserve"> cca 2 až 3 kW </w:t>
      </w:r>
    </w:p>
    <w:p w14:paraId="53783DB0" w14:textId="77777777" w:rsidR="00496A60" w:rsidRDefault="00496A60" w:rsidP="00496A60">
      <w:pPr>
        <w:pStyle w:val="Odstavecseseznamem"/>
        <w:numPr>
          <w:ilvl w:val="0"/>
          <w:numId w:val="3"/>
        </w:numPr>
        <w:ind w:left="426"/>
        <w:jc w:val="both"/>
        <w:rPr>
          <w:bCs/>
        </w:rPr>
      </w:pPr>
      <w:r w:rsidRPr="00A1293F">
        <w:rPr>
          <w:bCs/>
        </w:rPr>
        <w:t xml:space="preserve">Dveře </w:t>
      </w:r>
      <w:r>
        <w:rPr>
          <w:bCs/>
        </w:rPr>
        <w:t xml:space="preserve">z veřejné chodby do místnosti D a dveře mezi místnostmi D a B </w:t>
      </w:r>
      <w:r w:rsidRPr="00A1293F">
        <w:rPr>
          <w:bCs/>
        </w:rPr>
        <w:t>š</w:t>
      </w:r>
      <w:r>
        <w:rPr>
          <w:bCs/>
        </w:rPr>
        <w:t xml:space="preserve">ířky </w:t>
      </w:r>
      <w:r w:rsidRPr="00A1293F">
        <w:rPr>
          <w:bCs/>
        </w:rPr>
        <w:t>1000 mm</w:t>
      </w:r>
      <w:r>
        <w:rPr>
          <w:bCs/>
        </w:rPr>
        <w:t xml:space="preserve"> z důvodu manipulace s přístroji</w:t>
      </w:r>
      <w:r w:rsidRPr="00A1293F">
        <w:rPr>
          <w:bCs/>
        </w:rPr>
        <w:t xml:space="preserve"> </w:t>
      </w:r>
    </w:p>
    <w:p w14:paraId="46E36F97" w14:textId="77777777" w:rsidR="00496A60" w:rsidRDefault="00496A60" w:rsidP="00496A60">
      <w:pPr>
        <w:pStyle w:val="Odstavecseseznamem"/>
        <w:numPr>
          <w:ilvl w:val="0"/>
          <w:numId w:val="3"/>
        </w:numPr>
        <w:ind w:left="426"/>
        <w:jc w:val="both"/>
        <w:rPr>
          <w:bCs/>
        </w:rPr>
      </w:pPr>
      <w:r w:rsidRPr="00F3054A">
        <w:rPr>
          <w:bCs/>
        </w:rPr>
        <w:t>Vzduchotechnika (VZT) –</w:t>
      </w:r>
      <w:r>
        <w:rPr>
          <w:bCs/>
        </w:rPr>
        <w:t xml:space="preserve"> </w:t>
      </w:r>
      <w:r w:rsidRPr="00F3054A">
        <w:rPr>
          <w:bCs/>
        </w:rPr>
        <w:t>viz příloha</w:t>
      </w:r>
    </w:p>
    <w:p w14:paraId="1E3CC7DA" w14:textId="77777777" w:rsidR="00496A60" w:rsidRDefault="00496A60" w:rsidP="00496A60">
      <w:pPr>
        <w:pStyle w:val="Odstavecseseznamem"/>
        <w:numPr>
          <w:ilvl w:val="0"/>
          <w:numId w:val="3"/>
        </w:numPr>
        <w:ind w:left="426"/>
        <w:jc w:val="both"/>
        <w:rPr>
          <w:bCs/>
        </w:rPr>
      </w:pPr>
      <w:r w:rsidRPr="003D43FC">
        <w:rPr>
          <w:bCs/>
        </w:rPr>
        <w:t xml:space="preserve">Osvětlení </w:t>
      </w:r>
      <w:r w:rsidRPr="00EE1F61">
        <w:rPr>
          <w:bCs/>
        </w:rPr>
        <w:t>pomocí bílých LED viz výkres osvětlení a intenzitě 500</w:t>
      </w:r>
      <w:r>
        <w:rPr>
          <w:bCs/>
        </w:rPr>
        <w:t xml:space="preserve"> lx</w:t>
      </w:r>
    </w:p>
    <w:p w14:paraId="1CCBC16D" w14:textId="77777777" w:rsidR="00496A60" w:rsidRDefault="00496A60" w:rsidP="00496A60">
      <w:pPr>
        <w:pStyle w:val="Odstavecseseznamem"/>
        <w:numPr>
          <w:ilvl w:val="0"/>
          <w:numId w:val="3"/>
        </w:numPr>
        <w:ind w:left="426"/>
        <w:jc w:val="both"/>
        <w:rPr>
          <w:bCs/>
        </w:rPr>
      </w:pPr>
      <w:r w:rsidRPr="008D1CD3">
        <w:rPr>
          <w:bCs/>
        </w:rPr>
        <w:t xml:space="preserve">PVC </w:t>
      </w:r>
      <w:r>
        <w:rPr>
          <w:bCs/>
        </w:rPr>
        <w:t>podlaha</w:t>
      </w:r>
    </w:p>
    <w:p w14:paraId="4FC83429" w14:textId="77777777" w:rsidR="00496A60" w:rsidRPr="0081571E" w:rsidRDefault="00496A60" w:rsidP="00496A60">
      <w:pPr>
        <w:pStyle w:val="Odstavecseseznamem"/>
        <w:numPr>
          <w:ilvl w:val="0"/>
          <w:numId w:val="3"/>
        </w:numPr>
        <w:ind w:left="426"/>
        <w:jc w:val="both"/>
        <w:rPr>
          <w:bCs/>
        </w:rPr>
      </w:pPr>
      <w:r w:rsidRPr="0081571E">
        <w:rPr>
          <w:bCs/>
        </w:rPr>
        <w:t>Požadavky na elektro viz výkres elektro</w:t>
      </w:r>
    </w:p>
    <w:p w14:paraId="4E85E043" w14:textId="77777777" w:rsidR="00496A60" w:rsidRDefault="00496A60" w:rsidP="00496A60">
      <w:pPr>
        <w:pStyle w:val="Odstavecseseznamem"/>
        <w:ind w:left="426"/>
        <w:jc w:val="both"/>
        <w:rPr>
          <w:bCs/>
        </w:rPr>
      </w:pPr>
    </w:p>
    <w:p w14:paraId="00F93C3E" w14:textId="77777777" w:rsidR="00496A60" w:rsidRDefault="00496A60" w:rsidP="00496A60">
      <w:pPr>
        <w:pStyle w:val="Odstavecseseznamem"/>
        <w:ind w:left="426"/>
        <w:jc w:val="both"/>
        <w:rPr>
          <w:bCs/>
        </w:rPr>
      </w:pPr>
    </w:p>
    <w:p w14:paraId="7488B817" w14:textId="77777777" w:rsidR="00496A60" w:rsidRPr="00174CBE" w:rsidRDefault="00496A60" w:rsidP="00496A60">
      <w:pPr>
        <w:jc w:val="both"/>
        <w:rPr>
          <w:b/>
          <w:sz w:val="28"/>
          <w:szCs w:val="28"/>
          <w:u w:val="single"/>
        </w:rPr>
      </w:pPr>
      <w:r w:rsidRPr="00174CBE">
        <w:rPr>
          <w:b/>
          <w:sz w:val="28"/>
          <w:szCs w:val="28"/>
          <w:u w:val="single"/>
        </w:rPr>
        <w:t>Obecné informace:</w:t>
      </w:r>
    </w:p>
    <w:p w14:paraId="3C0B3295" w14:textId="6EA8F81A" w:rsidR="00496A60" w:rsidRPr="00A44C57" w:rsidRDefault="00496A60" w:rsidP="00496A60">
      <w:pPr>
        <w:pStyle w:val="Odstavecseseznamem"/>
        <w:numPr>
          <w:ilvl w:val="0"/>
          <w:numId w:val="8"/>
        </w:numPr>
        <w:ind w:left="426"/>
        <w:jc w:val="both"/>
        <w:rPr>
          <w:bCs/>
        </w:rPr>
      </w:pPr>
      <w:r>
        <w:rPr>
          <w:b/>
        </w:rPr>
        <w:t xml:space="preserve">Požadavek na zajištění stabilní teploty v místnostech A, B, C, D, </w:t>
      </w:r>
      <w:r w:rsidRPr="006A4E70">
        <w:rPr>
          <w:bCs/>
        </w:rPr>
        <w:t>a to</w:t>
      </w:r>
      <w:r>
        <w:rPr>
          <w:b/>
        </w:rPr>
        <w:t xml:space="preserve"> </w:t>
      </w:r>
      <w:r>
        <w:rPr>
          <w:bCs/>
        </w:rPr>
        <w:t xml:space="preserve">20 </w:t>
      </w:r>
      <w:r>
        <w:rPr>
          <w:rFonts w:cstheme="minorHAnsi"/>
          <w:bCs/>
        </w:rPr>
        <w:t>±</w:t>
      </w:r>
      <w:r w:rsidR="00B02743">
        <w:rPr>
          <w:rFonts w:cstheme="minorHAnsi"/>
          <w:bCs/>
        </w:rPr>
        <w:t xml:space="preserve"> </w:t>
      </w:r>
      <w:r>
        <w:rPr>
          <w:rFonts w:cstheme="minorHAnsi"/>
          <w:bCs/>
        </w:rPr>
        <w:t>1 °C</w:t>
      </w:r>
      <w:r w:rsidR="006A4E70">
        <w:rPr>
          <w:rFonts w:cstheme="minorHAnsi"/>
          <w:bCs/>
        </w:rPr>
        <w:t>.</w:t>
      </w:r>
    </w:p>
    <w:p w14:paraId="14A0569F" w14:textId="53CDFF12" w:rsidR="00496A60" w:rsidRDefault="00496A60" w:rsidP="00496A60">
      <w:pPr>
        <w:pStyle w:val="Odstavecseseznamem"/>
        <w:numPr>
          <w:ilvl w:val="0"/>
          <w:numId w:val="8"/>
        </w:numPr>
        <w:ind w:left="426"/>
        <w:jc w:val="both"/>
        <w:rPr>
          <w:bCs/>
        </w:rPr>
      </w:pPr>
      <w:r w:rsidRPr="004C1416">
        <w:rPr>
          <w:b/>
        </w:rPr>
        <w:t>Rozměry dveří</w:t>
      </w:r>
      <w:r>
        <w:rPr>
          <w:bCs/>
        </w:rPr>
        <w:t xml:space="preserve"> viz výkres stavební, kde výšky 2650 mm jsou uvažovány včetně nadsvětlíku. Otevíravá část běžné výšky 1970-2000 mm</w:t>
      </w:r>
      <w:r w:rsidR="006A4E70">
        <w:rPr>
          <w:bCs/>
        </w:rPr>
        <w:t>.</w:t>
      </w:r>
    </w:p>
    <w:p w14:paraId="6627D917" w14:textId="77777777" w:rsidR="00496A60" w:rsidRDefault="00496A60" w:rsidP="00496A60">
      <w:pPr>
        <w:pStyle w:val="Odstavecseseznamem"/>
        <w:numPr>
          <w:ilvl w:val="0"/>
          <w:numId w:val="8"/>
        </w:numPr>
        <w:ind w:left="426"/>
        <w:jc w:val="both"/>
        <w:rPr>
          <w:bCs/>
        </w:rPr>
      </w:pPr>
      <w:r w:rsidRPr="004C1416">
        <w:rPr>
          <w:b/>
        </w:rPr>
        <w:t>Rozšíření datové sítě</w:t>
      </w:r>
      <w:r>
        <w:rPr>
          <w:bCs/>
        </w:rPr>
        <w:t xml:space="preserve"> – Datová</w:t>
      </w:r>
      <w:r w:rsidRPr="00FA01AD">
        <w:rPr>
          <w:bCs/>
        </w:rPr>
        <w:t xml:space="preserve"> kabeláž </w:t>
      </w:r>
      <w:r>
        <w:rPr>
          <w:bCs/>
        </w:rPr>
        <w:t xml:space="preserve">bude provedena v standardu </w:t>
      </w:r>
      <w:r w:rsidRPr="00FA01AD">
        <w:rPr>
          <w:bCs/>
        </w:rPr>
        <w:t xml:space="preserve">kategorie Cat 6A S/FTP. Datové vývody budou ukončeny v místnosti </w:t>
      </w:r>
      <w:r>
        <w:rPr>
          <w:bCs/>
        </w:rPr>
        <w:t xml:space="preserve">č. </w:t>
      </w:r>
      <w:r w:rsidRPr="00FA01AD">
        <w:rPr>
          <w:bCs/>
        </w:rPr>
        <w:t>126</w:t>
      </w:r>
      <w:r>
        <w:rPr>
          <w:bCs/>
        </w:rPr>
        <w:t xml:space="preserve"> (vzdálenost do 50 m)</w:t>
      </w:r>
      <w:r w:rsidRPr="00FA01AD">
        <w:rPr>
          <w:bCs/>
        </w:rPr>
        <w:t xml:space="preserve"> s datovým rozváděčem na patch panelu (</w:t>
      </w:r>
      <w:r>
        <w:rPr>
          <w:bCs/>
        </w:rPr>
        <w:t>tento je předmětem dodávky</w:t>
      </w:r>
      <w:r w:rsidRPr="00FA01AD">
        <w:rPr>
          <w:bCs/>
        </w:rPr>
        <w:t xml:space="preserve">). </w:t>
      </w:r>
    </w:p>
    <w:p w14:paraId="21C04490" w14:textId="77777777" w:rsidR="00496A60" w:rsidRDefault="00496A60" w:rsidP="00496A60">
      <w:pPr>
        <w:pStyle w:val="Odstavecseseznamem"/>
        <w:ind w:left="426"/>
        <w:jc w:val="both"/>
        <w:rPr>
          <w:bCs/>
        </w:rPr>
      </w:pPr>
      <w:r w:rsidRPr="00FA01AD">
        <w:rPr>
          <w:bCs/>
        </w:rPr>
        <w:t xml:space="preserve">Počty vývodů a jejich umístění v místnosti určí </w:t>
      </w:r>
      <w:r>
        <w:rPr>
          <w:bCs/>
        </w:rPr>
        <w:t xml:space="preserve">zadavatel při pochůzce na místě plnění + </w:t>
      </w:r>
      <w:r w:rsidRPr="00FA01AD">
        <w:rPr>
          <w:bCs/>
        </w:rPr>
        <w:t xml:space="preserve">1ks datový vývod </w:t>
      </w:r>
      <w:r>
        <w:rPr>
          <w:bCs/>
        </w:rPr>
        <w:t xml:space="preserve">bude připraven v mezistropním prostoru </w:t>
      </w:r>
      <w:r w:rsidRPr="00FA01AD">
        <w:rPr>
          <w:bCs/>
        </w:rPr>
        <w:t xml:space="preserve">ve středu místnosti na případné zapojení Wi-Fi AP. </w:t>
      </w:r>
    </w:p>
    <w:p w14:paraId="68130FCB" w14:textId="77777777" w:rsidR="00496A60" w:rsidRPr="00BF5FBF" w:rsidRDefault="00496A60" w:rsidP="00496A60">
      <w:pPr>
        <w:pStyle w:val="Odstavecseseznamem"/>
        <w:ind w:left="426"/>
        <w:jc w:val="both"/>
        <w:rPr>
          <w:bCs/>
          <w:i/>
          <w:iCs/>
        </w:rPr>
      </w:pPr>
      <w:r w:rsidRPr="00BF5FBF">
        <w:rPr>
          <w:bCs/>
          <w:i/>
          <w:iCs/>
        </w:rPr>
        <w:t>Poznámka: Aktivní prvky (switche, wifi) nebudou předmětem dodávky.</w:t>
      </w:r>
    </w:p>
    <w:p w14:paraId="3E51C386" w14:textId="77777777" w:rsidR="00496A60" w:rsidRDefault="00496A60" w:rsidP="00496A60">
      <w:pPr>
        <w:pStyle w:val="Odstavecseseznamem"/>
        <w:numPr>
          <w:ilvl w:val="0"/>
          <w:numId w:val="8"/>
        </w:numPr>
        <w:ind w:left="426"/>
        <w:jc w:val="both"/>
        <w:rPr>
          <w:bCs/>
        </w:rPr>
      </w:pPr>
      <w:r w:rsidRPr="004C1416">
        <w:rPr>
          <w:b/>
        </w:rPr>
        <w:t>Přístupový systém (elektro zámky)</w:t>
      </w:r>
      <w:r>
        <w:rPr>
          <w:bCs/>
        </w:rPr>
        <w:t xml:space="preserve"> - j</w:t>
      </w:r>
      <w:r w:rsidRPr="00D767B6">
        <w:rPr>
          <w:bCs/>
        </w:rPr>
        <w:t>edná se o rozšíření stávajícího stavu</w:t>
      </w:r>
      <w:r>
        <w:rPr>
          <w:bCs/>
        </w:rPr>
        <w:t xml:space="preserve">, budova je již vybavena </w:t>
      </w:r>
      <w:r w:rsidRPr="00A50C78">
        <w:rPr>
          <w:bCs/>
        </w:rPr>
        <w:t>přístupový</w:t>
      </w:r>
      <w:r>
        <w:rPr>
          <w:bCs/>
        </w:rPr>
        <w:t>m</w:t>
      </w:r>
      <w:r w:rsidRPr="00A50C78">
        <w:rPr>
          <w:bCs/>
        </w:rPr>
        <w:t xml:space="preserve"> systém</w:t>
      </w:r>
      <w:r>
        <w:rPr>
          <w:bCs/>
        </w:rPr>
        <w:t>em</w:t>
      </w:r>
      <w:r w:rsidRPr="00A50C78">
        <w:rPr>
          <w:bCs/>
        </w:rPr>
        <w:t xml:space="preserve"> (HW id-karta, Opava).</w:t>
      </w:r>
    </w:p>
    <w:p w14:paraId="61C6D148" w14:textId="77777777" w:rsidR="00496A60" w:rsidRDefault="00496A60" w:rsidP="00496A60">
      <w:pPr>
        <w:pStyle w:val="Odstavecseseznamem"/>
        <w:ind w:left="426"/>
        <w:jc w:val="both"/>
        <w:rPr>
          <w:bCs/>
        </w:rPr>
      </w:pPr>
      <w:r w:rsidRPr="00A50C78">
        <w:rPr>
          <w:bCs/>
        </w:rPr>
        <w:t xml:space="preserve">V místnosti </w:t>
      </w:r>
      <w:r w:rsidRPr="000A07B1">
        <w:rPr>
          <w:bCs/>
        </w:rPr>
        <w:t xml:space="preserve">č. 126 (vzdálenost do 50 m) </w:t>
      </w:r>
      <w:r w:rsidRPr="00A50C78">
        <w:rPr>
          <w:bCs/>
        </w:rPr>
        <w:t xml:space="preserve">je umístěn řídicí prvek id-clan, od něj bude </w:t>
      </w:r>
      <w:r>
        <w:rPr>
          <w:bCs/>
        </w:rPr>
        <w:t>vedeno připojení d</w:t>
      </w:r>
      <w:r w:rsidRPr="00A50C78">
        <w:rPr>
          <w:bCs/>
        </w:rPr>
        <w:t>atovou linku RS485 (UTP, CAT kabel) do místa s</w:t>
      </w:r>
      <w:r>
        <w:rPr>
          <w:bCs/>
        </w:rPr>
        <w:t> </w:t>
      </w:r>
      <w:r w:rsidRPr="00A50C78">
        <w:rPr>
          <w:bCs/>
        </w:rPr>
        <w:t>dveřmi</w:t>
      </w:r>
      <w:r>
        <w:rPr>
          <w:bCs/>
        </w:rPr>
        <w:t xml:space="preserve"> (vstupní dveře do místností A a D)</w:t>
      </w:r>
      <w:r w:rsidRPr="00A50C78">
        <w:rPr>
          <w:bCs/>
        </w:rPr>
        <w:t xml:space="preserve">, a to do podhledu </w:t>
      </w:r>
      <w:r>
        <w:rPr>
          <w:bCs/>
        </w:rPr>
        <w:t>/ pokud zde není podhled k dispozici, ta</w:t>
      </w:r>
      <w:r w:rsidRPr="00A50C78">
        <w:rPr>
          <w:bCs/>
        </w:rPr>
        <w:t xml:space="preserve">k do </w:t>
      </w:r>
      <w:r>
        <w:rPr>
          <w:bCs/>
        </w:rPr>
        <w:t xml:space="preserve">instalační krabice </w:t>
      </w:r>
      <w:r w:rsidRPr="00A50C78">
        <w:rPr>
          <w:bCs/>
        </w:rPr>
        <w:t xml:space="preserve">u stropu. </w:t>
      </w:r>
    </w:p>
    <w:p w14:paraId="23579CB0" w14:textId="77777777" w:rsidR="00496A60" w:rsidRDefault="00496A60" w:rsidP="00496A60">
      <w:pPr>
        <w:pStyle w:val="Odstavecseseznamem"/>
        <w:ind w:left="426"/>
        <w:jc w:val="both"/>
        <w:rPr>
          <w:bCs/>
        </w:rPr>
      </w:pPr>
      <w:r w:rsidRPr="00A50C78">
        <w:rPr>
          <w:bCs/>
        </w:rPr>
        <w:t xml:space="preserve">V krabici bude napájecí zdroj (12 Vss / 5A pro napájení čteček, REL485 modulu a dveřních zámků) a samotný REL485 modul (5x relé), který spíná dveřní zámky. </w:t>
      </w:r>
    </w:p>
    <w:p w14:paraId="7322C422" w14:textId="77777777" w:rsidR="00496A60" w:rsidRPr="00A50C78" w:rsidRDefault="00496A60" w:rsidP="00496A60">
      <w:pPr>
        <w:pStyle w:val="Odstavecseseznamem"/>
        <w:ind w:left="426"/>
        <w:jc w:val="both"/>
        <w:rPr>
          <w:bCs/>
        </w:rPr>
      </w:pPr>
      <w:r w:rsidRPr="00A50C78">
        <w:rPr>
          <w:bCs/>
        </w:rPr>
        <w:t>Datová linka RS485 + napájení z horní krabice (pro oboje lze využít UTP, CAT kabel) bude dále pokračovat k jednotlivým čtečkám (zapojení datové linky může být hvězdicové nebo liniové případně kombinace).</w:t>
      </w:r>
    </w:p>
    <w:p w14:paraId="17CB2F09" w14:textId="77777777" w:rsidR="00496A60" w:rsidRDefault="00496A60" w:rsidP="00496A60">
      <w:pPr>
        <w:pStyle w:val="Odstavecseseznamem"/>
        <w:ind w:left="426"/>
        <w:jc w:val="both"/>
        <w:rPr>
          <w:bCs/>
        </w:rPr>
      </w:pPr>
      <w:r w:rsidRPr="00A50C78">
        <w:rPr>
          <w:bCs/>
        </w:rPr>
        <w:t>Čtečky budou ve verzi tango (VSB ID, bez relé), které se umisťuji do podomítkových krabiček. Dveřní zámek nízko odběrový (elektromagnetický), dle použitých dveří a zárubní.</w:t>
      </w:r>
    </w:p>
    <w:p w14:paraId="565C99DA" w14:textId="77777777" w:rsidR="00283D5D" w:rsidRDefault="00496A60" w:rsidP="00283D5D">
      <w:pPr>
        <w:pStyle w:val="Odstavecseseznamem"/>
        <w:ind w:left="426"/>
        <w:jc w:val="both"/>
        <w:rPr>
          <w:bCs/>
        </w:rPr>
      </w:pPr>
      <w:r>
        <w:rPr>
          <w:bCs/>
        </w:rPr>
        <w:lastRenderedPageBreak/>
        <w:t xml:space="preserve">(půdorys rozvodů sítě, schémata zapojení v budově aj. dokumentace bude zaslána na vyžádání </w:t>
      </w:r>
      <w:r>
        <w:rPr>
          <w:bCs/>
        </w:rPr>
        <w:br/>
        <w:t>a netvoří přílohu této Technické specifikace)</w:t>
      </w:r>
      <w:r w:rsidR="006A4E70">
        <w:rPr>
          <w:bCs/>
        </w:rPr>
        <w:t>.</w:t>
      </w:r>
      <w:r w:rsidR="00F802DF">
        <w:rPr>
          <w:bCs/>
        </w:rPr>
        <w:t xml:space="preserve"> </w:t>
      </w:r>
    </w:p>
    <w:p w14:paraId="478E6551" w14:textId="6ED05CD2" w:rsidR="00496A60" w:rsidRDefault="00496A60" w:rsidP="00496A60">
      <w:pPr>
        <w:pStyle w:val="Odstavecseseznamem"/>
        <w:numPr>
          <w:ilvl w:val="0"/>
          <w:numId w:val="8"/>
        </w:numPr>
        <w:ind w:left="426"/>
        <w:jc w:val="both"/>
        <w:rPr>
          <w:bCs/>
        </w:rPr>
      </w:pPr>
      <w:r>
        <w:rPr>
          <w:b/>
        </w:rPr>
        <w:t>Napojení na rozvaděč NN</w:t>
      </w:r>
      <w:r>
        <w:rPr>
          <w:bCs/>
        </w:rPr>
        <w:t xml:space="preserve"> – bude provedeno z pojistkového odpojovače 160 A trasou do 50 m délky, po trase přes 2x požární ucpávku, do rozvaděče NN v místnosti A</w:t>
      </w:r>
      <w:r w:rsidR="006A4E70">
        <w:rPr>
          <w:bCs/>
        </w:rPr>
        <w:t>.</w:t>
      </w:r>
    </w:p>
    <w:p w14:paraId="0BE3BB63" w14:textId="79766723" w:rsidR="00142E45" w:rsidRPr="003A5240" w:rsidRDefault="00142E45" w:rsidP="00496A60">
      <w:pPr>
        <w:pStyle w:val="Odstavecseseznamem"/>
        <w:numPr>
          <w:ilvl w:val="0"/>
          <w:numId w:val="8"/>
        </w:numPr>
        <w:ind w:left="426"/>
        <w:jc w:val="both"/>
        <w:rPr>
          <w:bCs/>
        </w:rPr>
      </w:pPr>
      <w:r>
        <w:rPr>
          <w:b/>
        </w:rPr>
        <w:t xml:space="preserve">Energetický </w:t>
      </w:r>
      <w:r w:rsidR="00ED5BEF" w:rsidRPr="00ED5BEF">
        <w:rPr>
          <w:b/>
        </w:rPr>
        <w:t xml:space="preserve">management (EM) </w:t>
      </w:r>
      <w:r w:rsidR="00ED5BEF" w:rsidRPr="003A5240">
        <w:rPr>
          <w:bCs/>
        </w:rPr>
        <w:t>– celý projekt podléhá závaznému požadavku na EM pro realizace všech oprav, rozšíření a investice v rámci VŠB-TUO, je nutno se jím řídit a tvoří přílohu zadání</w:t>
      </w:r>
      <w:r w:rsidR="003A5240">
        <w:rPr>
          <w:bCs/>
        </w:rPr>
        <w:t>.</w:t>
      </w:r>
    </w:p>
    <w:p w14:paraId="3CD1A460" w14:textId="77777777" w:rsidR="00496A60" w:rsidRDefault="00496A60" w:rsidP="00496A60">
      <w:pPr>
        <w:pStyle w:val="Odstavecseseznamem"/>
        <w:numPr>
          <w:ilvl w:val="0"/>
          <w:numId w:val="8"/>
        </w:numPr>
        <w:ind w:left="426"/>
        <w:jc w:val="both"/>
        <w:rPr>
          <w:bCs/>
        </w:rPr>
      </w:pPr>
      <w:r>
        <w:rPr>
          <w:b/>
        </w:rPr>
        <w:t>Projektová dokumentace (PD) a inženýrská činnost (IČ)</w:t>
      </w:r>
      <w:r>
        <w:rPr>
          <w:bCs/>
        </w:rPr>
        <w:t xml:space="preserve"> – dle požadavku vlastníka budovy bude vypracována PD a v rámci IČ předložena k vyjádření:</w:t>
      </w:r>
    </w:p>
    <w:p w14:paraId="519BC972" w14:textId="1A1FCB3A" w:rsidR="00496A60" w:rsidRDefault="00496A60" w:rsidP="00496A60">
      <w:pPr>
        <w:pStyle w:val="Odstavecseseznamem"/>
        <w:numPr>
          <w:ilvl w:val="0"/>
          <w:numId w:val="9"/>
        </w:numPr>
        <w:jc w:val="both"/>
        <w:rPr>
          <w:bCs/>
        </w:rPr>
      </w:pPr>
      <w:r>
        <w:rPr>
          <w:bCs/>
        </w:rPr>
        <w:t>M</w:t>
      </w:r>
      <w:r w:rsidRPr="00F41B72">
        <w:rPr>
          <w:bCs/>
        </w:rPr>
        <w:t>ístní jedno</w:t>
      </w:r>
      <w:r>
        <w:rPr>
          <w:bCs/>
        </w:rPr>
        <w:t>tce hasičského záchranného sporu (</w:t>
      </w:r>
      <w:r w:rsidRPr="00F41B72">
        <w:rPr>
          <w:bCs/>
        </w:rPr>
        <w:t>HZS</w:t>
      </w:r>
      <w:r>
        <w:rPr>
          <w:bCs/>
        </w:rPr>
        <w:t>)</w:t>
      </w:r>
      <w:r w:rsidRPr="00F41B72">
        <w:rPr>
          <w:bCs/>
        </w:rPr>
        <w:t xml:space="preserve"> </w:t>
      </w:r>
      <w:r>
        <w:rPr>
          <w:bCs/>
        </w:rPr>
        <w:t xml:space="preserve">– žádost </w:t>
      </w:r>
      <w:r w:rsidRPr="00F41B72">
        <w:rPr>
          <w:bCs/>
        </w:rPr>
        <w:t>o posouzení dokumentace z hlediska požární bezpečnosti</w:t>
      </w:r>
      <w:r w:rsidR="006A4E70">
        <w:rPr>
          <w:bCs/>
        </w:rPr>
        <w:t>.</w:t>
      </w:r>
    </w:p>
    <w:p w14:paraId="608BFAB2" w14:textId="0FB1423E" w:rsidR="00496A60" w:rsidRDefault="00496A60" w:rsidP="00496A60">
      <w:pPr>
        <w:pStyle w:val="Odstavecseseznamem"/>
        <w:numPr>
          <w:ilvl w:val="0"/>
          <w:numId w:val="9"/>
        </w:numPr>
        <w:jc w:val="both"/>
        <w:rPr>
          <w:bCs/>
        </w:rPr>
      </w:pPr>
      <w:r>
        <w:rPr>
          <w:bCs/>
        </w:rPr>
        <w:t>K</w:t>
      </w:r>
      <w:r w:rsidRPr="00FA4DB6">
        <w:rPr>
          <w:bCs/>
        </w:rPr>
        <w:t>rajské hygienické stanic</w:t>
      </w:r>
      <w:r>
        <w:rPr>
          <w:bCs/>
        </w:rPr>
        <w:t xml:space="preserve">i (KHS) – žádost o </w:t>
      </w:r>
      <w:r w:rsidRPr="00FA4DB6">
        <w:rPr>
          <w:bCs/>
        </w:rPr>
        <w:t>stanovisko</w:t>
      </w:r>
      <w:r>
        <w:rPr>
          <w:bCs/>
        </w:rPr>
        <w:t xml:space="preserve"> k</w:t>
      </w:r>
      <w:r w:rsidRPr="00FA4DB6">
        <w:rPr>
          <w:bCs/>
        </w:rPr>
        <w:t xml:space="preserve"> projektové dokumentaci</w:t>
      </w:r>
      <w:r w:rsidR="006A4E70">
        <w:rPr>
          <w:bCs/>
        </w:rPr>
        <w:t>.</w:t>
      </w:r>
    </w:p>
    <w:p w14:paraId="751D6829" w14:textId="50C4244B" w:rsidR="00496A60" w:rsidRDefault="00496A60" w:rsidP="00496A60">
      <w:pPr>
        <w:pStyle w:val="Odstavecseseznamem"/>
        <w:numPr>
          <w:ilvl w:val="0"/>
          <w:numId w:val="9"/>
        </w:numPr>
        <w:jc w:val="both"/>
        <w:rPr>
          <w:bCs/>
        </w:rPr>
      </w:pPr>
      <w:r>
        <w:rPr>
          <w:bCs/>
        </w:rPr>
        <w:t>Na základě vyjádření (stanovisek) HZS a KHS bude / nebude potřeba PD i IČ k předložení ve stupni pro podání příslušnému stavebnímu úřadu k vydání Kolaudačního souhlasu / Souhlasu se změnou užívání</w:t>
      </w:r>
      <w:r w:rsidR="006A4E70">
        <w:rPr>
          <w:bCs/>
        </w:rPr>
        <w:t>.</w:t>
      </w:r>
      <w:r>
        <w:rPr>
          <w:bCs/>
        </w:rPr>
        <w:t xml:space="preserve"> </w:t>
      </w:r>
    </w:p>
    <w:p w14:paraId="0431E383" w14:textId="77777777" w:rsidR="00496A60" w:rsidRPr="006B69FB" w:rsidRDefault="00496A60" w:rsidP="00496A60">
      <w:pPr>
        <w:pStyle w:val="Odstavecseseznamem"/>
        <w:numPr>
          <w:ilvl w:val="0"/>
          <w:numId w:val="10"/>
        </w:numPr>
        <w:ind w:left="426"/>
        <w:jc w:val="both"/>
        <w:rPr>
          <w:bCs/>
        </w:rPr>
      </w:pPr>
      <w:r>
        <w:rPr>
          <w:b/>
        </w:rPr>
        <w:t>Pozice pro umístěn tlakových lahví</w:t>
      </w:r>
      <w:r w:rsidRPr="006B69FB">
        <w:rPr>
          <w:bCs/>
        </w:rPr>
        <w:t xml:space="preserve"> – dle požadavku </w:t>
      </w:r>
      <w:r>
        <w:rPr>
          <w:bCs/>
        </w:rPr>
        <w:t xml:space="preserve">uživatele budoucí laboratoře bude </w:t>
      </w:r>
      <w:r>
        <w:rPr>
          <w:bCs/>
        </w:rPr>
        <w:br/>
        <w:t>u jednotlivých pracovní míst/pozic umístěn stěnový držák na fixaci a zajištění tlakových lahví proti převrácení (předpokládá se standardní řetízkový systém), jejich umístění a počet bude dodatečně určen, v sumě se bude jednat o</w:t>
      </w:r>
      <w:r w:rsidRPr="006B69FB">
        <w:rPr>
          <w:bCs/>
        </w:rPr>
        <w:t>:</w:t>
      </w:r>
    </w:p>
    <w:p w14:paraId="08F1BA63" w14:textId="77777777" w:rsidR="00496A60" w:rsidRDefault="00496A60" w:rsidP="00496A60">
      <w:pPr>
        <w:pStyle w:val="Odstavecseseznamem"/>
        <w:numPr>
          <w:ilvl w:val="0"/>
          <w:numId w:val="5"/>
        </w:numPr>
        <w:jc w:val="both"/>
        <w:rPr>
          <w:bCs/>
        </w:rPr>
      </w:pPr>
      <w:r w:rsidRPr="006D615B">
        <w:rPr>
          <w:bCs/>
        </w:rPr>
        <w:t xml:space="preserve">3x 50 l/200 bar </w:t>
      </w:r>
      <w:r>
        <w:rPr>
          <w:bCs/>
        </w:rPr>
        <w:t>D</w:t>
      </w:r>
      <w:r w:rsidRPr="006D615B">
        <w:rPr>
          <w:bCs/>
        </w:rPr>
        <w:t>usík</w:t>
      </w:r>
    </w:p>
    <w:p w14:paraId="3C88185E" w14:textId="77777777" w:rsidR="00496A60" w:rsidRDefault="00496A60" w:rsidP="00496A60">
      <w:pPr>
        <w:pStyle w:val="Odstavecseseznamem"/>
        <w:numPr>
          <w:ilvl w:val="0"/>
          <w:numId w:val="5"/>
        </w:numPr>
        <w:jc w:val="both"/>
        <w:rPr>
          <w:bCs/>
        </w:rPr>
      </w:pPr>
      <w:r w:rsidRPr="006D615B">
        <w:rPr>
          <w:bCs/>
        </w:rPr>
        <w:t xml:space="preserve">1x 50 l/200 bar </w:t>
      </w:r>
      <w:r>
        <w:rPr>
          <w:bCs/>
        </w:rPr>
        <w:t>A</w:t>
      </w:r>
      <w:r w:rsidRPr="006D615B">
        <w:rPr>
          <w:bCs/>
        </w:rPr>
        <w:t>rgon</w:t>
      </w:r>
    </w:p>
    <w:p w14:paraId="4C1BB506" w14:textId="77777777" w:rsidR="00496A60" w:rsidRDefault="00496A60" w:rsidP="00496A60">
      <w:pPr>
        <w:pStyle w:val="Odstavecseseznamem"/>
        <w:numPr>
          <w:ilvl w:val="0"/>
          <w:numId w:val="5"/>
        </w:numPr>
        <w:jc w:val="both"/>
        <w:rPr>
          <w:bCs/>
        </w:rPr>
      </w:pPr>
      <w:r w:rsidRPr="006D615B">
        <w:rPr>
          <w:bCs/>
        </w:rPr>
        <w:t>1x 10 l/200 bar kyslík</w:t>
      </w:r>
    </w:p>
    <w:p w14:paraId="5DFC9014" w14:textId="77777777" w:rsidR="00496A60" w:rsidRDefault="00496A60" w:rsidP="00496A60">
      <w:pPr>
        <w:pStyle w:val="Odstavecseseznamem"/>
        <w:jc w:val="both"/>
        <w:rPr>
          <w:bCs/>
        </w:rPr>
      </w:pPr>
    </w:p>
    <w:p w14:paraId="3D30347F" w14:textId="77777777" w:rsidR="00496A60" w:rsidRDefault="00496A60" w:rsidP="00496A60">
      <w:pPr>
        <w:pStyle w:val="Odstavecseseznamem"/>
        <w:jc w:val="both"/>
        <w:rPr>
          <w:bCs/>
        </w:rPr>
      </w:pPr>
    </w:p>
    <w:p w14:paraId="7D5AAED2" w14:textId="77777777" w:rsidR="00496A60" w:rsidRPr="00D767B6" w:rsidRDefault="00496A60" w:rsidP="00496A60">
      <w:pPr>
        <w:pStyle w:val="Odstavecseseznamem"/>
        <w:jc w:val="both"/>
        <w:rPr>
          <w:bCs/>
        </w:rPr>
      </w:pPr>
    </w:p>
    <w:p w14:paraId="1AF1A175" w14:textId="77777777" w:rsidR="00496A60" w:rsidRDefault="00496A60" w:rsidP="00496A60">
      <w:pPr>
        <w:pStyle w:val="Odstavecseseznamem"/>
        <w:ind w:left="0"/>
        <w:jc w:val="both"/>
        <w:rPr>
          <w:bCs/>
        </w:rPr>
      </w:pPr>
    </w:p>
    <w:p w14:paraId="42CBC006" w14:textId="77777777" w:rsidR="00496A60" w:rsidRPr="003A5240" w:rsidRDefault="00496A60" w:rsidP="00496A60">
      <w:pPr>
        <w:pStyle w:val="Odstavecseseznamem"/>
        <w:ind w:left="0"/>
        <w:jc w:val="both"/>
        <w:rPr>
          <w:b/>
        </w:rPr>
      </w:pPr>
      <w:r w:rsidRPr="003A5240">
        <w:rPr>
          <w:b/>
        </w:rPr>
        <w:t>Přílohy:</w:t>
      </w:r>
    </w:p>
    <w:p w14:paraId="1D927AB4" w14:textId="77777777" w:rsidR="00496A60" w:rsidRPr="003A5240" w:rsidRDefault="00496A60" w:rsidP="00496A60">
      <w:pPr>
        <w:pStyle w:val="Odstavecseseznamem"/>
        <w:numPr>
          <w:ilvl w:val="0"/>
          <w:numId w:val="7"/>
        </w:numPr>
        <w:ind w:left="1134"/>
        <w:jc w:val="both"/>
        <w:rPr>
          <w:bCs/>
        </w:rPr>
      </w:pPr>
      <w:r w:rsidRPr="003A5240">
        <w:rPr>
          <w:bCs/>
        </w:rPr>
        <w:t>výkres rozvodů médií</w:t>
      </w:r>
    </w:p>
    <w:p w14:paraId="1779FAAC" w14:textId="77777777" w:rsidR="00496A60" w:rsidRPr="003A5240" w:rsidRDefault="00496A60" w:rsidP="00496A60">
      <w:pPr>
        <w:pStyle w:val="Odstavecseseznamem"/>
        <w:numPr>
          <w:ilvl w:val="0"/>
          <w:numId w:val="7"/>
        </w:numPr>
        <w:ind w:left="1134"/>
        <w:jc w:val="both"/>
        <w:rPr>
          <w:bCs/>
        </w:rPr>
      </w:pPr>
      <w:r w:rsidRPr="003A5240">
        <w:rPr>
          <w:bCs/>
        </w:rPr>
        <w:t>výkres situační</w:t>
      </w:r>
    </w:p>
    <w:p w14:paraId="3D926390" w14:textId="77777777" w:rsidR="00496A60" w:rsidRPr="003A5240" w:rsidRDefault="00496A60" w:rsidP="00496A60">
      <w:pPr>
        <w:pStyle w:val="Odstavecseseznamem"/>
        <w:numPr>
          <w:ilvl w:val="0"/>
          <w:numId w:val="7"/>
        </w:numPr>
        <w:ind w:left="1134"/>
        <w:jc w:val="both"/>
        <w:rPr>
          <w:bCs/>
        </w:rPr>
      </w:pPr>
      <w:r w:rsidRPr="003A5240">
        <w:rPr>
          <w:bCs/>
        </w:rPr>
        <w:t>výkres osvětlení</w:t>
      </w:r>
    </w:p>
    <w:p w14:paraId="3402654D" w14:textId="77777777" w:rsidR="00496A60" w:rsidRPr="003A5240" w:rsidRDefault="00496A60" w:rsidP="00496A60">
      <w:pPr>
        <w:pStyle w:val="Odstavecseseznamem"/>
        <w:numPr>
          <w:ilvl w:val="0"/>
          <w:numId w:val="7"/>
        </w:numPr>
        <w:ind w:left="1134"/>
        <w:jc w:val="both"/>
        <w:rPr>
          <w:bCs/>
        </w:rPr>
      </w:pPr>
      <w:r w:rsidRPr="003A5240">
        <w:rPr>
          <w:bCs/>
        </w:rPr>
        <w:t>výkres elektro</w:t>
      </w:r>
    </w:p>
    <w:p w14:paraId="5AF51A94" w14:textId="77777777" w:rsidR="00496A60" w:rsidRPr="003A5240" w:rsidRDefault="00496A60" w:rsidP="00496A60">
      <w:pPr>
        <w:pStyle w:val="Odstavecseseznamem"/>
        <w:numPr>
          <w:ilvl w:val="0"/>
          <w:numId w:val="7"/>
        </w:numPr>
        <w:ind w:left="1134"/>
        <w:jc w:val="both"/>
        <w:rPr>
          <w:bCs/>
        </w:rPr>
      </w:pPr>
      <w:r w:rsidRPr="003A5240">
        <w:rPr>
          <w:bCs/>
        </w:rPr>
        <w:t>výkres stavební</w:t>
      </w:r>
    </w:p>
    <w:p w14:paraId="13CCE439" w14:textId="77777777" w:rsidR="003A5240" w:rsidRPr="003A5240" w:rsidRDefault="00496A60" w:rsidP="003A5240">
      <w:pPr>
        <w:pStyle w:val="Odstavecseseznamem"/>
        <w:numPr>
          <w:ilvl w:val="0"/>
          <w:numId w:val="7"/>
        </w:numPr>
        <w:spacing w:line="257" w:lineRule="auto"/>
        <w:ind w:left="1134" w:hanging="357"/>
        <w:jc w:val="both"/>
        <w:rPr>
          <w:bCs/>
        </w:rPr>
      </w:pPr>
      <w:r w:rsidRPr="003A5240">
        <w:rPr>
          <w:bCs/>
        </w:rPr>
        <w:t>specifikace VZT včetně technických listů komponentů</w:t>
      </w:r>
    </w:p>
    <w:p w14:paraId="581DD6CC" w14:textId="1D731B3E" w:rsidR="003A5240" w:rsidRPr="003A5240" w:rsidRDefault="003A5240" w:rsidP="00B40B0B">
      <w:pPr>
        <w:pStyle w:val="Odstavecseseznamem"/>
        <w:numPr>
          <w:ilvl w:val="0"/>
          <w:numId w:val="7"/>
        </w:numPr>
        <w:spacing w:line="257" w:lineRule="auto"/>
        <w:ind w:left="1134"/>
        <w:jc w:val="both"/>
        <w:rPr>
          <w:bCs/>
        </w:rPr>
      </w:pPr>
      <w:r w:rsidRPr="003A5240">
        <w:rPr>
          <w:bCs/>
        </w:rPr>
        <w:t>podklad pro EM VŠB-TUO</w:t>
      </w:r>
    </w:p>
    <w:p w14:paraId="72FD4DC4" w14:textId="77777777" w:rsidR="00496A60" w:rsidRPr="003D43FC" w:rsidRDefault="00496A60" w:rsidP="00496A60">
      <w:pPr>
        <w:pStyle w:val="Odstavecseseznamem"/>
        <w:ind w:left="0"/>
        <w:jc w:val="both"/>
        <w:rPr>
          <w:bCs/>
        </w:rPr>
      </w:pPr>
    </w:p>
    <w:p w14:paraId="7D0BB449" w14:textId="77777777" w:rsidR="005B2195" w:rsidRPr="003D43FC" w:rsidRDefault="005B2195" w:rsidP="00762F0E">
      <w:pPr>
        <w:pStyle w:val="Odstavecseseznamem"/>
        <w:ind w:left="0"/>
        <w:jc w:val="both"/>
        <w:rPr>
          <w:bCs/>
        </w:rPr>
      </w:pPr>
    </w:p>
    <w:sectPr w:rsidR="005B2195" w:rsidRPr="003D43FC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9F0CBC" w14:textId="77777777" w:rsidR="003B08AC" w:rsidRDefault="003B08AC" w:rsidP="00396742">
      <w:pPr>
        <w:spacing w:after="0" w:line="240" w:lineRule="auto"/>
      </w:pPr>
      <w:r>
        <w:separator/>
      </w:r>
    </w:p>
  </w:endnote>
  <w:endnote w:type="continuationSeparator" w:id="0">
    <w:p w14:paraId="66D3AA54" w14:textId="77777777" w:rsidR="003B08AC" w:rsidRDefault="003B08AC" w:rsidP="003967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49924340"/>
      <w:docPartObj>
        <w:docPartGallery w:val="Page Numbers (Bottom of Page)"/>
        <w:docPartUnique/>
      </w:docPartObj>
    </w:sdtPr>
    <w:sdtContent>
      <w:p w14:paraId="5D81D351" w14:textId="75620080" w:rsidR="00F427E8" w:rsidRDefault="00F427E8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548EB4D" w14:textId="77777777" w:rsidR="00F427E8" w:rsidRDefault="00F427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40E0F4" w14:textId="77777777" w:rsidR="003B08AC" w:rsidRDefault="003B08AC" w:rsidP="00396742">
      <w:pPr>
        <w:spacing w:after="0" w:line="240" w:lineRule="auto"/>
      </w:pPr>
      <w:r>
        <w:separator/>
      </w:r>
    </w:p>
  </w:footnote>
  <w:footnote w:type="continuationSeparator" w:id="0">
    <w:p w14:paraId="1126687F" w14:textId="77777777" w:rsidR="003B08AC" w:rsidRDefault="003B08AC" w:rsidP="003967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2960CC" w14:textId="7538B8CB" w:rsidR="00396742" w:rsidRDefault="00396742" w:rsidP="00396742">
    <w:pPr>
      <w:rPr>
        <w:b/>
      </w:rPr>
    </w:pPr>
    <w:r>
      <w:rPr>
        <w:b/>
      </w:rPr>
      <w:t>Technická specifikace</w:t>
    </w:r>
  </w:p>
  <w:p w14:paraId="1E09F336" w14:textId="77777777" w:rsidR="00396742" w:rsidRPr="00396742" w:rsidRDefault="00396742" w:rsidP="0039674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C73239"/>
    <w:multiLevelType w:val="hybridMultilevel"/>
    <w:tmpl w:val="064CF1D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123929"/>
    <w:multiLevelType w:val="hybridMultilevel"/>
    <w:tmpl w:val="BDB6A4C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AD2DA3"/>
    <w:multiLevelType w:val="hybridMultilevel"/>
    <w:tmpl w:val="6F4402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AB185A"/>
    <w:multiLevelType w:val="hybridMultilevel"/>
    <w:tmpl w:val="4B9E3D9E"/>
    <w:lvl w:ilvl="0" w:tplc="2D4624FC">
      <w:start w:val="30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B02DB7"/>
    <w:multiLevelType w:val="hybridMultilevel"/>
    <w:tmpl w:val="FBE65D68"/>
    <w:lvl w:ilvl="0" w:tplc="0405000B">
      <w:start w:val="1"/>
      <w:numFmt w:val="bullet"/>
      <w:lvlText w:val=""/>
      <w:lvlJc w:val="left"/>
      <w:pPr>
        <w:ind w:left="148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5" w15:restartNumberingAfterBreak="0">
    <w:nsid w:val="504B0D20"/>
    <w:multiLevelType w:val="hybridMultilevel"/>
    <w:tmpl w:val="6AF82AE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5C4334"/>
    <w:multiLevelType w:val="hybridMultilevel"/>
    <w:tmpl w:val="37422FF8"/>
    <w:lvl w:ilvl="0" w:tplc="517ED66A">
      <w:start w:val="30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EA33F6"/>
    <w:multiLevelType w:val="hybridMultilevel"/>
    <w:tmpl w:val="4A9CA89E"/>
    <w:lvl w:ilvl="0" w:tplc="040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6F9627B0"/>
    <w:multiLevelType w:val="hybridMultilevel"/>
    <w:tmpl w:val="5770F82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3813DD"/>
    <w:multiLevelType w:val="hybridMultilevel"/>
    <w:tmpl w:val="986A92A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2858558">
    <w:abstractNumId w:val="3"/>
  </w:num>
  <w:num w:numId="2" w16cid:durableId="957025210">
    <w:abstractNumId w:val="6"/>
  </w:num>
  <w:num w:numId="3" w16cid:durableId="1690712836">
    <w:abstractNumId w:val="5"/>
  </w:num>
  <w:num w:numId="4" w16cid:durableId="117530874">
    <w:abstractNumId w:val="1"/>
  </w:num>
  <w:num w:numId="5" w16cid:durableId="1037004706">
    <w:abstractNumId w:val="7"/>
  </w:num>
  <w:num w:numId="6" w16cid:durableId="7176166">
    <w:abstractNumId w:val="9"/>
  </w:num>
  <w:num w:numId="7" w16cid:durableId="1078289812">
    <w:abstractNumId w:val="8"/>
  </w:num>
  <w:num w:numId="8" w16cid:durableId="882518456">
    <w:abstractNumId w:val="2"/>
  </w:num>
  <w:num w:numId="9" w16cid:durableId="362173490">
    <w:abstractNumId w:val="4"/>
  </w:num>
  <w:num w:numId="10" w16cid:durableId="137580455">
    <w:abstractNumId w:val="0"/>
  </w:num>
  <w:num w:numId="11" w16cid:durableId="1296369619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1032"/>
    <w:rsid w:val="000027A9"/>
    <w:rsid w:val="00050D86"/>
    <w:rsid w:val="00055464"/>
    <w:rsid w:val="0008005A"/>
    <w:rsid w:val="00083774"/>
    <w:rsid w:val="000900D6"/>
    <w:rsid w:val="000A07B1"/>
    <w:rsid w:val="000A54FA"/>
    <w:rsid w:val="000E3113"/>
    <w:rsid w:val="001065CD"/>
    <w:rsid w:val="0011225D"/>
    <w:rsid w:val="00127445"/>
    <w:rsid w:val="00132369"/>
    <w:rsid w:val="001369F5"/>
    <w:rsid w:val="00142E45"/>
    <w:rsid w:val="001732B5"/>
    <w:rsid w:val="00174CBE"/>
    <w:rsid w:val="001822DA"/>
    <w:rsid w:val="00191B64"/>
    <w:rsid w:val="001F14B7"/>
    <w:rsid w:val="00200BD5"/>
    <w:rsid w:val="00217F22"/>
    <w:rsid w:val="0022135A"/>
    <w:rsid w:val="0023182D"/>
    <w:rsid w:val="00232447"/>
    <w:rsid w:val="002345C0"/>
    <w:rsid w:val="00283D5D"/>
    <w:rsid w:val="002A4E10"/>
    <w:rsid w:val="002B44B1"/>
    <w:rsid w:val="002C6758"/>
    <w:rsid w:val="003207A2"/>
    <w:rsid w:val="003406C7"/>
    <w:rsid w:val="00345AA8"/>
    <w:rsid w:val="0036768E"/>
    <w:rsid w:val="00396742"/>
    <w:rsid w:val="003A2471"/>
    <w:rsid w:val="003A5240"/>
    <w:rsid w:val="003B08AC"/>
    <w:rsid w:val="003B0ADC"/>
    <w:rsid w:val="003D43FC"/>
    <w:rsid w:val="00410077"/>
    <w:rsid w:val="00413A26"/>
    <w:rsid w:val="004144E0"/>
    <w:rsid w:val="00441032"/>
    <w:rsid w:val="00443673"/>
    <w:rsid w:val="0044626E"/>
    <w:rsid w:val="00461DD2"/>
    <w:rsid w:val="004711D8"/>
    <w:rsid w:val="004816A2"/>
    <w:rsid w:val="004934BE"/>
    <w:rsid w:val="00496A60"/>
    <w:rsid w:val="00496BAC"/>
    <w:rsid w:val="004B4F11"/>
    <w:rsid w:val="004B5C42"/>
    <w:rsid w:val="004C1416"/>
    <w:rsid w:val="004E7593"/>
    <w:rsid w:val="005228D4"/>
    <w:rsid w:val="0056252C"/>
    <w:rsid w:val="00584751"/>
    <w:rsid w:val="005856EB"/>
    <w:rsid w:val="005A541D"/>
    <w:rsid w:val="005B2195"/>
    <w:rsid w:val="005B22B1"/>
    <w:rsid w:val="005D2D3E"/>
    <w:rsid w:val="005E79FC"/>
    <w:rsid w:val="005F51EF"/>
    <w:rsid w:val="005F5621"/>
    <w:rsid w:val="005F6ABE"/>
    <w:rsid w:val="005F6F33"/>
    <w:rsid w:val="006011B9"/>
    <w:rsid w:val="0060452C"/>
    <w:rsid w:val="00630D7E"/>
    <w:rsid w:val="00652757"/>
    <w:rsid w:val="00667A44"/>
    <w:rsid w:val="0069412B"/>
    <w:rsid w:val="006A4E70"/>
    <w:rsid w:val="006A54EE"/>
    <w:rsid w:val="006B3372"/>
    <w:rsid w:val="006C5807"/>
    <w:rsid w:val="006D49D9"/>
    <w:rsid w:val="006D615B"/>
    <w:rsid w:val="006E25A5"/>
    <w:rsid w:val="006E79B5"/>
    <w:rsid w:val="00713F52"/>
    <w:rsid w:val="00735F3F"/>
    <w:rsid w:val="00750D7E"/>
    <w:rsid w:val="007556D3"/>
    <w:rsid w:val="00762F0E"/>
    <w:rsid w:val="0078197D"/>
    <w:rsid w:val="00782CF5"/>
    <w:rsid w:val="007A0321"/>
    <w:rsid w:val="007B7A46"/>
    <w:rsid w:val="007C3C33"/>
    <w:rsid w:val="007D2E65"/>
    <w:rsid w:val="007D7FA1"/>
    <w:rsid w:val="007E34C5"/>
    <w:rsid w:val="007E6456"/>
    <w:rsid w:val="007F031F"/>
    <w:rsid w:val="0081571E"/>
    <w:rsid w:val="00816113"/>
    <w:rsid w:val="00820AE9"/>
    <w:rsid w:val="00825860"/>
    <w:rsid w:val="00830BC4"/>
    <w:rsid w:val="00834965"/>
    <w:rsid w:val="0084098C"/>
    <w:rsid w:val="00860C0A"/>
    <w:rsid w:val="0087779A"/>
    <w:rsid w:val="00880D84"/>
    <w:rsid w:val="00887EC1"/>
    <w:rsid w:val="008D1CD3"/>
    <w:rsid w:val="008D27DC"/>
    <w:rsid w:val="008F73CB"/>
    <w:rsid w:val="00901FBE"/>
    <w:rsid w:val="00912A8A"/>
    <w:rsid w:val="0093336E"/>
    <w:rsid w:val="009372F3"/>
    <w:rsid w:val="009456B4"/>
    <w:rsid w:val="00963F9D"/>
    <w:rsid w:val="00974430"/>
    <w:rsid w:val="0098605B"/>
    <w:rsid w:val="009C57D8"/>
    <w:rsid w:val="00A05A32"/>
    <w:rsid w:val="00A1293F"/>
    <w:rsid w:val="00A33575"/>
    <w:rsid w:val="00A50C78"/>
    <w:rsid w:val="00A51807"/>
    <w:rsid w:val="00A52554"/>
    <w:rsid w:val="00A672AE"/>
    <w:rsid w:val="00AA52D8"/>
    <w:rsid w:val="00AA655A"/>
    <w:rsid w:val="00AD0FF0"/>
    <w:rsid w:val="00AD4B09"/>
    <w:rsid w:val="00AD78C3"/>
    <w:rsid w:val="00AE05E2"/>
    <w:rsid w:val="00B02743"/>
    <w:rsid w:val="00B44677"/>
    <w:rsid w:val="00B50E00"/>
    <w:rsid w:val="00B733EF"/>
    <w:rsid w:val="00B872ED"/>
    <w:rsid w:val="00BB02FB"/>
    <w:rsid w:val="00BB4CFF"/>
    <w:rsid w:val="00BD5B38"/>
    <w:rsid w:val="00BF5FBF"/>
    <w:rsid w:val="00C01F48"/>
    <w:rsid w:val="00C1234C"/>
    <w:rsid w:val="00C33C02"/>
    <w:rsid w:val="00C40256"/>
    <w:rsid w:val="00C45207"/>
    <w:rsid w:val="00C67526"/>
    <w:rsid w:val="00C70815"/>
    <w:rsid w:val="00C75647"/>
    <w:rsid w:val="00C94ADF"/>
    <w:rsid w:val="00C979FB"/>
    <w:rsid w:val="00CB1148"/>
    <w:rsid w:val="00CB5DB6"/>
    <w:rsid w:val="00CC76FF"/>
    <w:rsid w:val="00CE356A"/>
    <w:rsid w:val="00CE397E"/>
    <w:rsid w:val="00D12287"/>
    <w:rsid w:val="00D16489"/>
    <w:rsid w:val="00D17D9D"/>
    <w:rsid w:val="00D22DAB"/>
    <w:rsid w:val="00D26135"/>
    <w:rsid w:val="00D262DC"/>
    <w:rsid w:val="00D7246F"/>
    <w:rsid w:val="00D7458F"/>
    <w:rsid w:val="00D767B6"/>
    <w:rsid w:val="00D76D2C"/>
    <w:rsid w:val="00D834CC"/>
    <w:rsid w:val="00DD6283"/>
    <w:rsid w:val="00DE02AA"/>
    <w:rsid w:val="00E03EA1"/>
    <w:rsid w:val="00E224F4"/>
    <w:rsid w:val="00E579D1"/>
    <w:rsid w:val="00E66D2E"/>
    <w:rsid w:val="00E72D31"/>
    <w:rsid w:val="00E872D2"/>
    <w:rsid w:val="00EB12FF"/>
    <w:rsid w:val="00ED5BEF"/>
    <w:rsid w:val="00EE1F61"/>
    <w:rsid w:val="00EE3698"/>
    <w:rsid w:val="00F134C2"/>
    <w:rsid w:val="00F3054A"/>
    <w:rsid w:val="00F3439C"/>
    <w:rsid w:val="00F41B72"/>
    <w:rsid w:val="00F427E8"/>
    <w:rsid w:val="00F47755"/>
    <w:rsid w:val="00F567EC"/>
    <w:rsid w:val="00F74C47"/>
    <w:rsid w:val="00F766B5"/>
    <w:rsid w:val="00F802DF"/>
    <w:rsid w:val="00F946AA"/>
    <w:rsid w:val="00FA01AD"/>
    <w:rsid w:val="00FA4DB6"/>
    <w:rsid w:val="00FB0C12"/>
    <w:rsid w:val="00FD4F51"/>
    <w:rsid w:val="00FE74EA"/>
    <w:rsid w:val="00FF3F13"/>
    <w:rsid w:val="00FF6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5EE5F5"/>
  <w15:chartTrackingRefBased/>
  <w15:docId w15:val="{F21E40CF-454D-437E-BA77-7CB6C22BF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8605B"/>
    <w:pPr>
      <w:ind w:left="720"/>
      <w:contextualSpacing/>
    </w:pPr>
  </w:style>
  <w:style w:type="paragraph" w:styleId="Revize">
    <w:name w:val="Revision"/>
    <w:hidden/>
    <w:uiPriority w:val="99"/>
    <w:semiHidden/>
    <w:rsid w:val="00FB0C12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333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3336E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AA65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C979F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979F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979F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979F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979FB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3967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96742"/>
  </w:style>
  <w:style w:type="paragraph" w:styleId="Zpat">
    <w:name w:val="footer"/>
    <w:basedOn w:val="Normln"/>
    <w:link w:val="ZpatChar"/>
    <w:uiPriority w:val="99"/>
    <w:unhideWhenUsed/>
    <w:rsid w:val="003967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96742"/>
  </w:style>
  <w:style w:type="character" w:styleId="Hypertextovodkaz">
    <w:name w:val="Hyperlink"/>
    <w:basedOn w:val="Standardnpsmoodstavce"/>
    <w:uiPriority w:val="99"/>
    <w:unhideWhenUsed/>
    <w:rsid w:val="00830BC4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830BC4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A5180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40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8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4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5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z.superclean-room.com/clean-room-door-window/gmp-standard-flush-clean-room-window.html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solite-europe.com/product/epsilon-chroma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solite-europe.com/product/epsilon-chrom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hew.com/products/MCT-AMBER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1251</Words>
  <Characters>7383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Bubenik Tomas</dc:creator>
  <cp:keywords/>
  <dc:description/>
  <cp:lastModifiedBy>Kulhankova Lenka</cp:lastModifiedBy>
  <cp:revision>15</cp:revision>
  <dcterms:created xsi:type="dcterms:W3CDTF">2025-05-21T05:35:00Z</dcterms:created>
  <dcterms:modified xsi:type="dcterms:W3CDTF">2025-05-28T14:00:00Z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852c15cb9388f6ced135db533cb7e42b4153902425153146958353937853725f</vt:lpwstr>
  </property>
</Properties>
</file>